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C4" w:rsidRDefault="00220CC4" w:rsidP="00271E05">
      <w:pPr>
        <w:ind w:left="720"/>
      </w:pPr>
    </w:p>
    <w:p w:rsidR="00220CC4" w:rsidRDefault="00220CC4"/>
    <w:p w:rsidR="00220CC4" w:rsidRPr="00857C6A" w:rsidRDefault="00220CC4" w:rsidP="00AA374B">
      <w:pPr>
        <w:shd w:val="clear" w:color="auto" w:fill="FFFFFF"/>
        <w:tabs>
          <w:tab w:val="left" w:pos="6614"/>
        </w:tabs>
        <w:spacing w:line="274" w:lineRule="exact"/>
        <w:ind w:left="4536"/>
        <w:rPr>
          <w:rFonts w:asciiTheme="minorHAnsi" w:hAnsiTheme="minorHAnsi" w:cstheme="minorHAnsi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ОДОБРЯВАМ,</w:t>
      </w:r>
      <w:r w:rsidRPr="00857C6A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220CC4" w:rsidRPr="00857C6A" w:rsidRDefault="00220CC4" w:rsidP="00AA374B">
      <w:pPr>
        <w:shd w:val="clear" w:color="auto" w:fill="FFFFFF"/>
        <w:spacing w:line="274" w:lineRule="exact"/>
        <w:ind w:left="4536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НИКОЛА БЕЛИШКИ</w:t>
      </w:r>
    </w:p>
    <w:p w:rsidR="00220CC4" w:rsidRPr="00857C6A" w:rsidRDefault="00220CC4" w:rsidP="00AA374B">
      <w:pPr>
        <w:shd w:val="clear" w:color="auto" w:fill="FFFFFF"/>
        <w:spacing w:line="274" w:lineRule="exact"/>
        <w:ind w:left="453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КМЕТ </w:t>
      </w:r>
      <w:r w:rsidRPr="00857C6A">
        <w:rPr>
          <w:rFonts w:asciiTheme="minorHAnsi" w:hAnsiTheme="minorHAnsi" w:cstheme="minorHAnsi"/>
          <w:b/>
          <w:bCs/>
          <w:color w:val="000000"/>
          <w:sz w:val="24"/>
          <w:szCs w:val="24"/>
        </w:rPr>
        <w:t>НА ОБЩИНА ПАНАГЮРИЩЕ</w:t>
      </w: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220CC4">
      <w:pPr>
        <w:rPr>
          <w:rFonts w:asciiTheme="minorHAnsi" w:hAnsiTheme="minorHAnsi" w:cstheme="minorHAnsi"/>
        </w:rPr>
      </w:pPr>
    </w:p>
    <w:p w:rsidR="00220CC4" w:rsidRPr="00857C6A" w:rsidRDefault="00C132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5762625" cy="447675"/>
                <wp:effectExtent l="9525" t="9525" r="26670" b="406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2E1" w:rsidRPr="00552B0F" w:rsidRDefault="00C132E1" w:rsidP="00552B0F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552B0F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ТЕХНИЧЕСКА</w:t>
                            </w:r>
                            <w:r w:rsidR="00552B0F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СПЕЦИФИК</w:t>
                            </w:r>
                            <w:r w:rsidRPr="00552B0F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" filled="f" stroked="f">
                <v:stroke joinstyle="round"/>
                <o:lock v:ext="edit" text="t" shapetype="t"/>
                <v:textbox style="mso-fit-shape-to-text:t">
                  <w:txbxContent>
                    <w:p w:rsidR="00C132E1" w:rsidRPr="00552B0F" w:rsidRDefault="00C132E1" w:rsidP="00552B0F">
                      <w:pPr>
                        <w:pStyle w:val="ab"/>
                        <w:spacing w:before="0" w:beforeAutospacing="0" w:after="0" w:afterAutospacing="0"/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552B0F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ТЕХНИЧЕСКА</w:t>
                      </w:r>
                      <w:r w:rsidR="00552B0F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СПЕЦИФИК</w:t>
                      </w:r>
                      <w:r w:rsidRPr="00552B0F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CC4" w:rsidRPr="00857C6A" w:rsidRDefault="00220CC4" w:rsidP="00A66D83">
      <w:pPr>
        <w:rPr>
          <w:rFonts w:asciiTheme="minorHAnsi" w:hAnsiTheme="minorHAnsi" w:cstheme="minorHAnsi"/>
        </w:rPr>
      </w:pPr>
    </w:p>
    <w:p w:rsidR="00220CC4" w:rsidRPr="00857C6A" w:rsidRDefault="00220CC4" w:rsidP="00A66D83">
      <w:pPr>
        <w:rPr>
          <w:rFonts w:asciiTheme="minorHAnsi" w:hAnsiTheme="minorHAnsi" w:cstheme="minorHAnsi"/>
        </w:rPr>
      </w:pPr>
    </w:p>
    <w:p w:rsidR="00220CC4" w:rsidRPr="00857C6A" w:rsidRDefault="00220CC4" w:rsidP="00A66D83">
      <w:pPr>
        <w:rPr>
          <w:rFonts w:asciiTheme="minorHAnsi" w:hAnsiTheme="minorHAnsi" w:cstheme="minorHAnsi"/>
        </w:rPr>
      </w:pPr>
    </w:p>
    <w:p w:rsidR="00220CC4" w:rsidRPr="00857C6A" w:rsidRDefault="00220CC4" w:rsidP="00A66D83">
      <w:pPr>
        <w:rPr>
          <w:rFonts w:asciiTheme="minorHAnsi" w:hAnsiTheme="minorHAnsi" w:cstheme="minorHAnsi"/>
        </w:rPr>
      </w:pPr>
    </w:p>
    <w:p w:rsidR="00220CC4" w:rsidRPr="00857C6A" w:rsidRDefault="00220CC4" w:rsidP="00A66D83">
      <w:pPr>
        <w:rPr>
          <w:rFonts w:asciiTheme="minorHAnsi" w:hAnsiTheme="minorHAnsi" w:cstheme="minorHAnsi"/>
        </w:rPr>
      </w:pPr>
    </w:p>
    <w:p w:rsidR="00092892" w:rsidRPr="00441F08" w:rsidRDefault="00441F08" w:rsidP="00092892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441F08">
        <w:rPr>
          <w:rFonts w:asciiTheme="minorHAnsi" w:hAnsiTheme="minorHAnsi" w:cstheme="minorHAnsi"/>
          <w:b/>
          <w:bCs/>
          <w:sz w:val="32"/>
          <w:szCs w:val="32"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220CC4" w:rsidRPr="00441F08" w:rsidRDefault="00220CC4" w:rsidP="00A66D83">
      <w:pPr>
        <w:tabs>
          <w:tab w:val="left" w:pos="2745"/>
        </w:tabs>
        <w:rPr>
          <w:rFonts w:asciiTheme="minorHAnsi" w:hAnsiTheme="minorHAnsi" w:cstheme="minorHAnsi"/>
          <w:sz w:val="32"/>
          <w:szCs w:val="32"/>
        </w:rPr>
      </w:pPr>
    </w:p>
    <w:p w:rsidR="00220CC4" w:rsidRPr="00441F08" w:rsidRDefault="00220CC4" w:rsidP="00A66D83">
      <w:pPr>
        <w:tabs>
          <w:tab w:val="left" w:pos="2745"/>
        </w:tabs>
        <w:rPr>
          <w:rFonts w:asciiTheme="minorHAnsi" w:hAnsiTheme="minorHAnsi" w:cstheme="minorHAnsi"/>
          <w:sz w:val="32"/>
          <w:szCs w:val="32"/>
        </w:rPr>
      </w:pPr>
    </w:p>
    <w:p w:rsidR="00220CC4" w:rsidRPr="00441F08" w:rsidRDefault="00220CC4" w:rsidP="00A66D83">
      <w:pPr>
        <w:tabs>
          <w:tab w:val="left" w:pos="2745"/>
        </w:tabs>
        <w:rPr>
          <w:rFonts w:asciiTheme="minorHAnsi" w:hAnsiTheme="minorHAnsi" w:cstheme="minorHAnsi"/>
          <w:sz w:val="32"/>
          <w:szCs w:val="32"/>
        </w:rPr>
      </w:pPr>
    </w:p>
    <w:p w:rsidR="00220CC4" w:rsidRPr="00857C6A" w:rsidRDefault="00220CC4" w:rsidP="00A66D83">
      <w:pPr>
        <w:tabs>
          <w:tab w:val="left" w:pos="2745"/>
        </w:tabs>
        <w:rPr>
          <w:rFonts w:asciiTheme="minorHAnsi" w:hAnsiTheme="minorHAnsi" w:cstheme="minorHAnsi"/>
        </w:rPr>
      </w:pPr>
    </w:p>
    <w:p w:rsidR="00220CC4" w:rsidRPr="00857C6A" w:rsidRDefault="00220CC4" w:rsidP="00A66D83">
      <w:pPr>
        <w:tabs>
          <w:tab w:val="left" w:pos="2745"/>
        </w:tabs>
        <w:rPr>
          <w:rFonts w:asciiTheme="minorHAnsi" w:hAnsiTheme="minorHAnsi" w:cstheme="minorHAnsi"/>
        </w:rPr>
      </w:pPr>
    </w:p>
    <w:p w:rsidR="00220CC4" w:rsidRPr="00857C6A" w:rsidRDefault="00220CC4" w:rsidP="00A66D83">
      <w:pPr>
        <w:tabs>
          <w:tab w:val="left" w:pos="2745"/>
        </w:tabs>
        <w:rPr>
          <w:rFonts w:asciiTheme="minorHAnsi" w:hAnsiTheme="minorHAnsi" w:cstheme="minorHAnsi"/>
          <w:sz w:val="24"/>
          <w:szCs w:val="24"/>
        </w:rPr>
      </w:pPr>
      <w:r w:rsidRPr="00857C6A">
        <w:rPr>
          <w:rFonts w:asciiTheme="minorHAnsi" w:hAnsiTheme="minorHAnsi" w:cstheme="minorHAnsi"/>
          <w:sz w:val="24"/>
          <w:szCs w:val="24"/>
        </w:rPr>
        <w:t>ИЗГОТВИЛ:</w:t>
      </w:r>
    </w:p>
    <w:p w:rsidR="00220CC4" w:rsidRPr="00857C6A" w:rsidRDefault="00DD393C" w:rsidP="00A66D83">
      <w:pPr>
        <w:tabs>
          <w:tab w:val="left" w:pos="274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Стоян Кеков- Гл. експерт в отдел „УОССД“</w:t>
      </w:r>
    </w:p>
    <w:p w:rsidR="00220CC4" w:rsidRPr="00857C6A" w:rsidRDefault="00220CC4" w:rsidP="00A66D83">
      <w:pPr>
        <w:tabs>
          <w:tab w:val="left" w:pos="2745"/>
        </w:tabs>
        <w:rPr>
          <w:rFonts w:asciiTheme="minorHAnsi" w:hAnsiTheme="minorHAnsi" w:cstheme="minorHAnsi"/>
          <w:sz w:val="24"/>
          <w:szCs w:val="24"/>
        </w:rPr>
      </w:pPr>
    </w:p>
    <w:p w:rsidR="00220CC4" w:rsidRDefault="00220CC4" w:rsidP="001F2151">
      <w:pPr>
        <w:tabs>
          <w:tab w:val="left" w:pos="2745"/>
        </w:tabs>
        <w:rPr>
          <w:rFonts w:asciiTheme="minorHAnsi" w:hAnsiTheme="minorHAnsi" w:cstheme="minorHAnsi"/>
          <w:sz w:val="24"/>
          <w:szCs w:val="24"/>
        </w:rPr>
      </w:pP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  <w:lang w:eastAsia="en-US"/>
        </w:rPr>
      </w:pPr>
      <w:r w:rsidRPr="00660CDB"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  <w:lang w:eastAsia="en-US"/>
        </w:rPr>
        <w:t>Съгласували:</w:t>
      </w: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  <w:lang w:eastAsia="en-US"/>
        </w:rPr>
      </w:pP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660CD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Юрисконсулт на община Панагюрище</w:t>
      </w: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660CD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Стойчо Узунов</w:t>
      </w: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:rsidR="00C72076" w:rsidRPr="00660CDB" w:rsidRDefault="00C72076" w:rsidP="00C72076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660CD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Гл. счетоводител:</w:t>
      </w:r>
    </w:p>
    <w:p w:rsidR="001F2151" w:rsidRPr="001F2151" w:rsidRDefault="00C72076" w:rsidP="00C72076">
      <w:pPr>
        <w:pStyle w:val="ae"/>
        <w:tabs>
          <w:tab w:val="left" w:pos="2745"/>
        </w:tabs>
        <w:rPr>
          <w:rFonts w:asciiTheme="minorHAnsi" w:hAnsiTheme="minorHAnsi" w:cstheme="minorHAnsi"/>
          <w:sz w:val="24"/>
          <w:szCs w:val="24"/>
        </w:rPr>
      </w:pPr>
      <w:r w:rsidRPr="00660CD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Цветана Якова</w:t>
      </w:r>
    </w:p>
    <w:p w:rsidR="00552B0F" w:rsidRDefault="00552B0F" w:rsidP="00B62709">
      <w:pPr>
        <w:shd w:val="clear" w:color="auto" w:fill="FFFFFF"/>
        <w:spacing w:before="922"/>
        <w:ind w:left="562"/>
        <w:rPr>
          <w:rFonts w:asciiTheme="minorHAnsi" w:hAnsiTheme="minorHAnsi" w:cstheme="minorHAnsi"/>
          <w:b/>
          <w:bCs/>
          <w:sz w:val="24"/>
          <w:szCs w:val="24"/>
        </w:rPr>
      </w:pPr>
    </w:p>
    <w:p w:rsidR="00220CC4" w:rsidRPr="00857C6A" w:rsidRDefault="00220CC4" w:rsidP="00B62709">
      <w:pPr>
        <w:shd w:val="clear" w:color="auto" w:fill="FFFFFF"/>
        <w:spacing w:before="922"/>
        <w:ind w:left="562"/>
        <w:rPr>
          <w:rFonts w:asciiTheme="minorHAnsi" w:hAnsiTheme="minorHAnsi" w:cstheme="minorHAnsi"/>
          <w:b/>
          <w:bCs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 xml:space="preserve">I. </w:t>
      </w:r>
      <w:r w:rsidRPr="00857C6A">
        <w:rPr>
          <w:rFonts w:asciiTheme="minorHAnsi" w:hAnsiTheme="minorHAnsi" w:cstheme="minorHAnsi"/>
          <w:b/>
          <w:bCs/>
          <w:sz w:val="24"/>
          <w:szCs w:val="24"/>
        </w:rPr>
        <w:t>ВЪЗЛОЖИТЕЛ НА ОБЩЕСТВЕНАТА ПОРЪЧКА</w:t>
      </w:r>
    </w:p>
    <w:p w:rsidR="00220CC4" w:rsidRPr="00857C6A" w:rsidRDefault="00220CC4" w:rsidP="00B62709">
      <w:pPr>
        <w:shd w:val="clear" w:color="auto" w:fill="FFFFFF"/>
        <w:tabs>
          <w:tab w:val="left" w:pos="994"/>
        </w:tabs>
        <w:spacing w:before="403" w:line="276" w:lineRule="auto"/>
        <w:ind w:left="10" w:firstLine="530"/>
        <w:jc w:val="both"/>
        <w:rPr>
          <w:rFonts w:asciiTheme="minorHAnsi" w:hAnsiTheme="minorHAnsi" w:cstheme="minorHAnsi"/>
        </w:rPr>
      </w:pPr>
      <w:r w:rsidRPr="00857C6A">
        <w:rPr>
          <w:rFonts w:asciiTheme="minorHAnsi" w:hAnsiTheme="minorHAnsi" w:cstheme="minorHAnsi"/>
          <w:color w:val="000000"/>
          <w:sz w:val="24"/>
          <w:szCs w:val="24"/>
        </w:rPr>
        <w:t xml:space="preserve">Възложител на настоящата процедура </w:t>
      </w:r>
      <w:r w:rsidR="00441F08">
        <w:rPr>
          <w:rFonts w:asciiTheme="minorHAnsi" w:hAnsiTheme="minorHAnsi" w:cstheme="minorHAnsi"/>
          <w:color w:val="000000"/>
          <w:sz w:val="24"/>
          <w:szCs w:val="24"/>
        </w:rPr>
        <w:t xml:space="preserve">чрез </w:t>
      </w:r>
      <w:r w:rsidRPr="00857C6A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9E10F9">
        <w:rPr>
          <w:rFonts w:asciiTheme="minorHAnsi" w:hAnsiTheme="minorHAnsi" w:cstheme="minorHAnsi"/>
          <w:color w:val="000000"/>
          <w:sz w:val="24"/>
          <w:szCs w:val="24"/>
        </w:rPr>
        <w:t xml:space="preserve">обява” за </w:t>
      </w:r>
      <w:r w:rsidR="00441F08">
        <w:rPr>
          <w:rFonts w:asciiTheme="minorHAnsi" w:hAnsiTheme="minorHAnsi" w:cstheme="minorHAnsi"/>
          <w:color w:val="000000"/>
          <w:sz w:val="24"/>
          <w:szCs w:val="24"/>
        </w:rPr>
        <w:t>събиране на оферти</w:t>
      </w:r>
      <w:r w:rsidRPr="00857C6A">
        <w:rPr>
          <w:rFonts w:asciiTheme="minorHAnsi" w:hAnsiTheme="minorHAnsi" w:cstheme="minorHAnsi"/>
          <w:color w:val="000000"/>
          <w:sz w:val="24"/>
          <w:szCs w:val="24"/>
        </w:rPr>
        <w:t xml:space="preserve"> за избор на изпълнител на обществена поръчка, възлагана по реда на Глава </w:t>
      </w:r>
      <w:r w:rsidR="00441F08" w:rsidRPr="00441F08">
        <w:rPr>
          <w:rFonts w:asciiTheme="minorHAnsi" w:hAnsiTheme="minorHAnsi" w:cstheme="minorHAnsi"/>
          <w:sz w:val="24"/>
          <w:szCs w:val="24"/>
        </w:rPr>
        <w:t>двадесет и шеста</w:t>
      </w:r>
      <w:r w:rsidR="004E77F1">
        <w:rPr>
          <w:rFonts w:asciiTheme="minorHAnsi" w:hAnsiTheme="minorHAnsi" w:cstheme="minorHAnsi"/>
          <w:sz w:val="24"/>
          <w:szCs w:val="24"/>
        </w:rPr>
        <w:t xml:space="preserve"> </w:t>
      </w:r>
      <w:r w:rsidRPr="00857C6A">
        <w:rPr>
          <w:rFonts w:asciiTheme="minorHAnsi" w:hAnsiTheme="minorHAnsi" w:cstheme="minorHAnsi"/>
          <w:color w:val="000000"/>
          <w:sz w:val="24"/>
          <w:szCs w:val="24"/>
        </w:rPr>
        <w:t>от Закона за обществените поръчки</w:t>
      </w:r>
      <w:r w:rsidRPr="00857C6A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Pr="00857C6A">
        <w:rPr>
          <w:rFonts w:asciiTheme="minorHAnsi" w:hAnsiTheme="minorHAnsi" w:cstheme="minorHAnsi"/>
          <w:color w:val="000000"/>
          <w:sz w:val="24"/>
          <w:szCs w:val="24"/>
        </w:rPr>
        <w:t xml:space="preserve"> съгласно чл.5, ал.2, т.9 от ЗОП е Кмета на Община Панагюрище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857C6A">
        <w:rPr>
          <w:rFonts w:asciiTheme="minorHAnsi" w:hAnsiTheme="minorHAnsi" w:cstheme="minorHAnsi"/>
          <w:color w:val="000000"/>
          <w:spacing w:val="-1"/>
          <w:sz w:val="24"/>
          <w:szCs w:val="24"/>
        </w:rPr>
        <w:t>Община Панагюрище</w:t>
      </w:r>
    </w:p>
    <w:p w:rsidR="003D1B89" w:rsidRPr="00857C6A" w:rsidRDefault="003D1B89" w:rsidP="003D1B8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Булстат 000351743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4500 гр. Панагюрище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 xml:space="preserve">пл. 20-ти април 13 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Телефон: 0357 60041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Факс: 0357 63068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 xml:space="preserve">Електронна поща: </w:t>
      </w:r>
      <w:hyperlink r:id="rId9" w:history="1">
        <w:r w:rsidRPr="00857C6A">
          <w:rPr>
            <w:rStyle w:val="aa"/>
            <w:rFonts w:asciiTheme="minorHAnsi" w:hAnsiTheme="minorHAnsi" w:cstheme="minorHAnsi"/>
            <w:color w:val="auto"/>
            <w:sz w:val="24"/>
            <w:szCs w:val="24"/>
            <w:u w:val="none"/>
          </w:rPr>
          <w:t>obstina@abv.bg</w:t>
        </w:r>
      </w:hyperlink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Pr="00857C6A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hyperlink r:id="rId10" w:history="1">
        <w:r w:rsidRPr="00857C6A">
          <w:rPr>
            <w:rStyle w:val="aa"/>
            <w:rFonts w:asciiTheme="minorHAnsi" w:hAnsiTheme="minorHAnsi" w:cstheme="minorHAnsi"/>
            <w:color w:val="auto"/>
            <w:sz w:val="24"/>
            <w:szCs w:val="24"/>
            <w:u w:val="none"/>
          </w:rPr>
          <w:t>oba.panagyurishte@gmail.com</w:t>
        </w:r>
      </w:hyperlink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857C6A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 xml:space="preserve">Лице за контакт: </w:t>
      </w:r>
      <w:r w:rsidR="00C72076">
        <w:rPr>
          <w:rStyle w:val="ac"/>
          <w:rFonts w:asciiTheme="minorHAnsi" w:hAnsiTheme="minorHAnsi" w:cstheme="minorHAnsi"/>
          <w:b w:val="0"/>
          <w:bCs w:val="0"/>
          <w:sz w:val="24"/>
          <w:szCs w:val="24"/>
        </w:rPr>
        <w:t>Стоян Иванов Кеков- Гл. експерт в отдел „УОССД“</w:t>
      </w:r>
    </w:p>
    <w:p w:rsidR="00220CC4" w:rsidRPr="00857C6A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220CC4" w:rsidRPr="00857C6A" w:rsidRDefault="00220CC4" w:rsidP="00B62709">
      <w:pPr>
        <w:shd w:val="clear" w:color="auto" w:fill="FFFFFF"/>
        <w:tabs>
          <w:tab w:val="left" w:pos="994"/>
        </w:tabs>
        <w:spacing w:before="120" w:line="278" w:lineRule="exact"/>
        <w:ind w:left="10" w:firstLine="586"/>
        <w:jc w:val="both"/>
        <w:rPr>
          <w:rFonts w:asciiTheme="minorHAnsi" w:hAnsiTheme="minorHAnsi" w:cstheme="minorHAnsi"/>
          <w:color w:val="000000"/>
          <w:spacing w:val="-13"/>
          <w:sz w:val="24"/>
          <w:szCs w:val="24"/>
          <w:lang w:val="en-US"/>
        </w:rPr>
      </w:pPr>
      <w:r w:rsidRPr="00857C6A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II. </w:t>
      </w:r>
      <w:r w:rsidRPr="00857C6A">
        <w:rPr>
          <w:rFonts w:asciiTheme="minorHAnsi" w:hAnsiTheme="minorHAnsi" w:cstheme="minorHAnsi"/>
          <w:b/>
          <w:bCs/>
          <w:color w:val="000000"/>
          <w:sz w:val="24"/>
          <w:szCs w:val="24"/>
        </w:rPr>
        <w:t>ПРЕДМЕТ И ОБЕКТ НА ОБЩЕСТВЕНАТА ПОРЪЧКА</w:t>
      </w:r>
    </w:p>
    <w:p w:rsidR="00220CC4" w:rsidRPr="00857C6A" w:rsidRDefault="00220CC4" w:rsidP="00B6270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441F08" w:rsidRPr="00441F08" w:rsidRDefault="00220CC4" w:rsidP="00441F08">
      <w:pPr>
        <w:shd w:val="clear" w:color="auto" w:fill="FFFFFF"/>
        <w:ind w:firstLine="54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Предметът</w:t>
      </w:r>
      <w:r w:rsidRPr="00857C6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на обществената поръчка </w:t>
      </w:r>
      <w:r w:rsidRPr="00857C6A">
        <w:rPr>
          <w:rFonts w:asciiTheme="minorHAnsi" w:hAnsiTheme="minorHAnsi" w:cstheme="minorHAnsi"/>
          <w:color w:val="000000"/>
          <w:spacing w:val="-1"/>
          <w:sz w:val="24"/>
          <w:szCs w:val="24"/>
          <w:lang w:val="en-US"/>
        </w:rPr>
        <w:t>e</w:t>
      </w:r>
      <w:r w:rsidRPr="00857C6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: </w:t>
      </w:r>
      <w:r w:rsidR="003C35CE">
        <w:rPr>
          <w:rFonts w:asciiTheme="minorHAnsi" w:hAnsiTheme="minorHAnsi" w:cstheme="minorHAnsi"/>
          <w:color w:val="000000"/>
          <w:spacing w:val="-1"/>
          <w:sz w:val="24"/>
          <w:szCs w:val="24"/>
        </w:rPr>
        <w:t>„</w:t>
      </w:r>
      <w:r w:rsidR="00441F08" w:rsidRPr="003C35CE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И</w:t>
      </w:r>
      <w:r w:rsidR="00441F08" w:rsidRPr="00441F08">
        <w:rPr>
          <w:rFonts w:asciiTheme="minorHAnsi" w:hAnsiTheme="minorHAnsi" w:cstheme="minorHAnsi"/>
          <w:b/>
          <w:bCs/>
          <w:sz w:val="24"/>
          <w:szCs w:val="24"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441F08">
        <w:rPr>
          <w:rFonts w:asciiTheme="minorHAnsi" w:hAnsiTheme="minorHAnsi" w:cstheme="minorHAnsi"/>
          <w:b/>
          <w:bCs/>
          <w:sz w:val="24"/>
          <w:szCs w:val="24"/>
        </w:rPr>
        <w:t>П</w:t>
      </w:r>
      <w:r w:rsidR="00441F08" w:rsidRPr="00441F08">
        <w:rPr>
          <w:rFonts w:asciiTheme="minorHAnsi" w:hAnsiTheme="minorHAnsi" w:cstheme="minorHAnsi"/>
          <w:b/>
          <w:bCs/>
          <w:sz w:val="24"/>
          <w:szCs w:val="24"/>
        </w:rPr>
        <w:t>анагюрище</w:t>
      </w:r>
      <w:r w:rsidR="003C35CE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:rsidR="00092892" w:rsidRPr="00092892" w:rsidRDefault="00092892" w:rsidP="00092892">
      <w:pPr>
        <w:shd w:val="clear" w:color="auto" w:fill="FFFFFF"/>
        <w:ind w:firstLine="59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20CC4" w:rsidRPr="00D62DCE" w:rsidRDefault="00220CC4" w:rsidP="007E16C3">
      <w:pPr>
        <w:pStyle w:val="ae"/>
        <w:numPr>
          <w:ilvl w:val="0"/>
          <w:numId w:val="11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2D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Обектът </w:t>
      </w:r>
      <w:r w:rsidRPr="00D62DCE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на обществената поръчка </w:t>
      </w:r>
      <w:r w:rsidRPr="00D62DCE">
        <w:rPr>
          <w:rFonts w:asciiTheme="minorHAnsi" w:hAnsiTheme="minorHAnsi" w:cstheme="minorHAnsi"/>
          <w:color w:val="000000"/>
          <w:spacing w:val="-1"/>
          <w:sz w:val="24"/>
          <w:szCs w:val="24"/>
          <w:lang w:val="en-US"/>
        </w:rPr>
        <w:t>e</w:t>
      </w:r>
      <w:r w:rsidRPr="00D62DCE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: </w:t>
      </w:r>
      <w:r w:rsidRPr="00D62DCE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="00441F08" w:rsidRPr="00D62DCE">
        <w:rPr>
          <w:rFonts w:asciiTheme="minorHAnsi" w:hAnsiTheme="minorHAnsi" w:cstheme="minorHAnsi"/>
          <w:color w:val="000000"/>
          <w:sz w:val="24"/>
          <w:szCs w:val="24"/>
        </w:rPr>
        <w:t>строителство</w:t>
      </w:r>
      <w:r w:rsidRPr="00D62DCE">
        <w:rPr>
          <w:rFonts w:asciiTheme="minorHAnsi" w:hAnsiTheme="minorHAnsi" w:cstheme="minorHAnsi"/>
          <w:color w:val="000000"/>
          <w:sz w:val="24"/>
          <w:szCs w:val="24"/>
        </w:rPr>
        <w:t>” по смисъла на чл.3, ал.1, т.</w:t>
      </w:r>
      <w:r w:rsidR="00441F08" w:rsidRPr="00D62DC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62DCE">
        <w:rPr>
          <w:rFonts w:asciiTheme="minorHAnsi" w:hAnsiTheme="minorHAnsi" w:cstheme="minorHAnsi"/>
          <w:color w:val="000000"/>
          <w:sz w:val="24"/>
          <w:szCs w:val="24"/>
        </w:rPr>
        <w:t xml:space="preserve"> от ЗОП</w:t>
      </w:r>
    </w:p>
    <w:p w:rsidR="00441F08" w:rsidRDefault="00441F08" w:rsidP="00A73E47">
      <w:pPr>
        <w:shd w:val="clear" w:color="auto" w:fill="FFFFFF"/>
        <w:spacing w:before="125" w:line="276" w:lineRule="auto"/>
        <w:ind w:firstLine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3E47">
        <w:rPr>
          <w:rFonts w:asciiTheme="minorHAnsi" w:hAnsiTheme="minorHAnsi" w:cstheme="minorHAnsi"/>
          <w:b/>
          <w:color w:val="000000"/>
          <w:sz w:val="24"/>
          <w:szCs w:val="24"/>
        </w:rPr>
        <w:t>Целите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на настоящата </w:t>
      </w:r>
      <w:r w:rsidR="00A73E47">
        <w:rPr>
          <w:rFonts w:asciiTheme="minorHAnsi" w:hAnsiTheme="minorHAnsi" w:cstheme="minorHAnsi"/>
          <w:color w:val="000000"/>
          <w:sz w:val="24"/>
          <w:szCs w:val="24"/>
        </w:rPr>
        <w:t>обществена поръчка са:</w:t>
      </w:r>
    </w:p>
    <w:p w:rsidR="003D60EF" w:rsidRDefault="003D60EF" w:rsidP="007E16C3">
      <w:pPr>
        <w:pStyle w:val="ae"/>
        <w:numPr>
          <w:ilvl w:val="0"/>
          <w:numId w:val="4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Изграждане, поддържане и извършване на текущи ремонти на мрежите и съоръженията на уличното осветление на територията на Община Панагюрище;</w:t>
      </w:r>
    </w:p>
    <w:p w:rsidR="00A73E47" w:rsidRDefault="00A73E47" w:rsidP="007E16C3">
      <w:pPr>
        <w:pStyle w:val="ae"/>
        <w:numPr>
          <w:ilvl w:val="0"/>
          <w:numId w:val="4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Осигуряване на комфорт на жизнената среда на територията на община Панагюрище;</w:t>
      </w:r>
    </w:p>
    <w:p w:rsidR="00A73E47" w:rsidRDefault="00A73E47" w:rsidP="007E16C3">
      <w:pPr>
        <w:pStyle w:val="ae"/>
        <w:numPr>
          <w:ilvl w:val="0"/>
          <w:numId w:val="4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Осигуряване на безопасно движение на МПС и пешеходци през тъмната част на денонощието;</w:t>
      </w:r>
    </w:p>
    <w:p w:rsidR="00A73E47" w:rsidRDefault="00A73E47" w:rsidP="007E16C3">
      <w:pPr>
        <w:pStyle w:val="ae"/>
        <w:numPr>
          <w:ilvl w:val="0"/>
          <w:numId w:val="4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Осигуряване максимална осветеност на града и населените места от община Панагюрище, адекватно на очакванията и потребностите на населението в зависимост от осигурения финансов ресурс;</w:t>
      </w:r>
    </w:p>
    <w:p w:rsidR="00A73E47" w:rsidRPr="00A73E47" w:rsidRDefault="00A73E47" w:rsidP="007E16C3">
      <w:pPr>
        <w:pStyle w:val="ae"/>
        <w:numPr>
          <w:ilvl w:val="0"/>
          <w:numId w:val="4"/>
        </w:numPr>
        <w:shd w:val="clear" w:color="auto" w:fill="FFFFFF"/>
        <w:spacing w:before="12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Намаляване на разходите за улично осветление при подобряване на осветеността, чрез енергоспестяващи осветители и повишаване на енергийната ефективност.</w:t>
      </w:r>
    </w:p>
    <w:p w:rsidR="00220CC4" w:rsidRPr="00857C6A" w:rsidRDefault="00220CC4" w:rsidP="00857C6A">
      <w:pPr>
        <w:shd w:val="clear" w:color="auto" w:fill="FFFFFF"/>
        <w:spacing w:line="276" w:lineRule="auto"/>
        <w:ind w:firstLine="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sz w:val="24"/>
          <w:szCs w:val="24"/>
        </w:rPr>
        <w:t xml:space="preserve">Място за изпълнение на поръчката – </w:t>
      </w:r>
      <w:r w:rsidR="00A73E47">
        <w:rPr>
          <w:rFonts w:asciiTheme="minorHAnsi" w:hAnsiTheme="minorHAnsi" w:cstheme="minorHAnsi"/>
          <w:sz w:val="24"/>
          <w:szCs w:val="24"/>
        </w:rPr>
        <w:t xml:space="preserve">град Панагюрище и населените места на </w:t>
      </w:r>
      <w:r w:rsidR="00857C6A" w:rsidRPr="00857C6A">
        <w:rPr>
          <w:rFonts w:asciiTheme="minorHAnsi" w:hAnsiTheme="minorHAnsi" w:cstheme="minorHAnsi"/>
          <w:sz w:val="24"/>
          <w:szCs w:val="24"/>
        </w:rPr>
        <w:lastRenderedPageBreak/>
        <w:t>територията на община Панагюрище</w:t>
      </w:r>
    </w:p>
    <w:p w:rsidR="00857C6A" w:rsidRDefault="00857C6A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20CC4" w:rsidRPr="00857C6A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sz w:val="24"/>
          <w:szCs w:val="24"/>
        </w:rPr>
        <w:t xml:space="preserve">Срок за изпълнение на поръчката: </w:t>
      </w:r>
      <w:r w:rsidR="00857C6A" w:rsidRPr="00857C6A">
        <w:rPr>
          <w:rFonts w:asciiTheme="minorHAnsi" w:hAnsiTheme="minorHAnsi" w:cstheme="minorHAnsi"/>
          <w:sz w:val="24"/>
          <w:szCs w:val="24"/>
        </w:rPr>
        <w:t xml:space="preserve">Срокът за изпълнение на обществената поръчка е в </w:t>
      </w:r>
      <w:r w:rsidR="00A73E47">
        <w:rPr>
          <w:rFonts w:asciiTheme="minorHAnsi" w:hAnsiTheme="minorHAnsi" w:cstheme="minorHAnsi"/>
          <w:sz w:val="24"/>
          <w:szCs w:val="24"/>
        </w:rPr>
        <w:t xml:space="preserve">рамките на </w:t>
      </w:r>
      <w:r w:rsidR="001014AA">
        <w:rPr>
          <w:rFonts w:asciiTheme="minorHAnsi" w:hAnsiTheme="minorHAnsi" w:cstheme="minorHAnsi"/>
          <w:sz w:val="24"/>
          <w:szCs w:val="24"/>
        </w:rPr>
        <w:t xml:space="preserve">12 ( дванадесет) месеца </w:t>
      </w:r>
      <w:r w:rsidR="00A73E47">
        <w:rPr>
          <w:rFonts w:asciiTheme="minorHAnsi" w:hAnsiTheme="minorHAnsi" w:cstheme="minorHAnsi"/>
          <w:sz w:val="24"/>
          <w:szCs w:val="24"/>
        </w:rPr>
        <w:t>от датата на подписване на договор за изпълнение.</w:t>
      </w:r>
    </w:p>
    <w:p w:rsidR="00220CC4" w:rsidRPr="00857C6A" w:rsidRDefault="00220CC4" w:rsidP="00C51966">
      <w:pPr>
        <w:shd w:val="clear" w:color="auto" w:fill="FFFFFF"/>
        <w:spacing w:before="518" w:line="276" w:lineRule="auto"/>
        <w:ind w:firstLine="540"/>
        <w:rPr>
          <w:rFonts w:asciiTheme="minorHAnsi" w:hAnsiTheme="minorHAnsi" w:cstheme="minorHAnsi"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I</w:t>
      </w:r>
      <w:r w:rsidRPr="00857C6A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  <w:lang w:val="en-US"/>
        </w:rPr>
        <w:t>I</w:t>
      </w:r>
      <w:r w:rsidRPr="00857C6A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I. ПРОГНОЗНА СТОЙНОСТ НА ОБЩЕСТВЕНАТА ПОРЪЧКА</w:t>
      </w:r>
    </w:p>
    <w:p w:rsidR="00220CC4" w:rsidRPr="00857C6A" w:rsidRDefault="00220CC4" w:rsidP="00C51966">
      <w:pPr>
        <w:spacing w:line="276" w:lineRule="auto"/>
        <w:ind w:firstLine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7C6A">
        <w:rPr>
          <w:rFonts w:asciiTheme="minorHAnsi" w:hAnsiTheme="minorHAnsi" w:cstheme="minorHAnsi"/>
          <w:color w:val="000000"/>
          <w:sz w:val="24"/>
          <w:szCs w:val="24"/>
        </w:rPr>
        <w:t xml:space="preserve">Прогнозната стойност на обществената поръчка е в размер </w:t>
      </w:r>
      <w:r w:rsidR="00857C6A">
        <w:rPr>
          <w:rFonts w:asciiTheme="minorHAnsi" w:hAnsiTheme="minorHAnsi" w:cstheme="minorHAnsi"/>
          <w:color w:val="000000"/>
          <w:sz w:val="24"/>
          <w:szCs w:val="24"/>
        </w:rPr>
        <w:t>до</w:t>
      </w:r>
      <w:r w:rsidR="00B2210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002C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92</w:t>
      </w:r>
      <w:r w:rsidRP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000.00 лева</w:t>
      </w:r>
      <w:r w:rsid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>/</w:t>
      </w:r>
      <w:r w:rsidR="00002C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деветдесет и две хиляди</w:t>
      </w:r>
      <w:r w:rsidR="00002C60" w:rsidRP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/ без ДДС </w:t>
      </w:r>
      <w:r w:rsidR="00002C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или  110 400 лева /сто и десет  хиляди и четиристотин/ </w:t>
      </w:r>
      <w:r w:rsidRPr="00F85434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Pr="00857C6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220CC4" w:rsidRPr="00857C6A" w:rsidRDefault="00220CC4" w:rsidP="00C51966">
      <w:pPr>
        <w:shd w:val="clear" w:color="auto" w:fill="FFFFFF"/>
        <w:tabs>
          <w:tab w:val="left" w:pos="994"/>
        </w:tabs>
        <w:spacing w:before="115" w:line="276" w:lineRule="auto"/>
        <w:ind w:firstLine="540"/>
        <w:jc w:val="both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  <w:r w:rsidRPr="00857C6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 w:rsidRPr="00857C6A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ФИНАНСИРАНЕ</w:t>
      </w:r>
      <w:r w:rsidR="00A66D8C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И ПЛАЩАНИЯ</w:t>
      </w:r>
    </w:p>
    <w:p w:rsidR="00857C6A" w:rsidRDefault="00A66D8C" w:rsidP="009704AF">
      <w:pPr>
        <w:pStyle w:val="2"/>
        <w:ind w:firstLine="540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66D8C">
        <w:rPr>
          <w:rFonts w:asciiTheme="minorHAnsi" w:hAnsiTheme="minorHAnsi" w:cstheme="minorHAnsi"/>
          <w:i w:val="0"/>
          <w:sz w:val="24"/>
          <w:szCs w:val="24"/>
        </w:rPr>
        <w:t>ФИНАНСИРАНЕТО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на п</w:t>
      </w:r>
      <w:r w:rsidR="00857C6A" w:rsidRPr="00857C6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оръчката е в рамките на </w:t>
      </w:r>
      <w:r w:rsidR="00A73E47">
        <w:rPr>
          <w:rFonts w:asciiTheme="minorHAnsi" w:hAnsiTheme="minorHAnsi" w:cstheme="minorHAnsi"/>
          <w:b w:val="0"/>
          <w:i w:val="0"/>
          <w:sz w:val="24"/>
          <w:szCs w:val="24"/>
        </w:rPr>
        <w:t>общинските</w:t>
      </w:r>
      <w:r w:rsidR="00B22106">
        <w:rPr>
          <w:rFonts w:asciiTheme="minorHAnsi" w:hAnsiTheme="minorHAnsi" w:cstheme="minorHAnsi"/>
          <w:b w:val="0"/>
          <w:i w:val="0"/>
          <w:sz w:val="24"/>
          <w:szCs w:val="24"/>
          <w:lang w:val="en-US"/>
        </w:rPr>
        <w:t xml:space="preserve"> </w:t>
      </w:r>
      <w:r w:rsidR="00A73E47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бюджетни средства за </w:t>
      </w:r>
      <w:r w:rsidR="00857C6A" w:rsidRPr="00857C6A">
        <w:rPr>
          <w:rFonts w:asciiTheme="minorHAnsi" w:hAnsiTheme="minorHAnsi" w:cstheme="minorHAnsi"/>
          <w:b w:val="0"/>
          <w:i w:val="0"/>
          <w:sz w:val="24"/>
          <w:szCs w:val="24"/>
        </w:rPr>
        <w:t>201</w:t>
      </w:r>
      <w:r w:rsidR="004E081C">
        <w:rPr>
          <w:rFonts w:asciiTheme="minorHAnsi" w:hAnsiTheme="minorHAnsi" w:cstheme="minorHAnsi"/>
          <w:b w:val="0"/>
          <w:i w:val="0"/>
          <w:sz w:val="24"/>
          <w:szCs w:val="24"/>
        </w:rPr>
        <w:t>8</w:t>
      </w:r>
      <w:r w:rsidR="00857C6A" w:rsidRPr="00857C6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г. </w:t>
      </w:r>
    </w:p>
    <w:p w:rsidR="009704AF" w:rsidRPr="009704AF" w:rsidRDefault="009704AF" w:rsidP="009704AF"/>
    <w:p w:rsidR="00220CC4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6D8C">
        <w:rPr>
          <w:rFonts w:asciiTheme="minorHAnsi" w:hAnsiTheme="minorHAnsi" w:cstheme="minorHAnsi"/>
          <w:b/>
          <w:bCs/>
          <w:sz w:val="24"/>
          <w:szCs w:val="24"/>
        </w:rPr>
        <w:t>ПЛАЩАНИЯ:</w:t>
      </w:r>
    </w:p>
    <w:p w:rsidR="009704AF" w:rsidRPr="009704AF" w:rsidRDefault="009704AF" w:rsidP="009704AF">
      <w:pPr>
        <w:tabs>
          <w:tab w:val="left" w:pos="2745"/>
        </w:tabs>
        <w:spacing w:line="276" w:lineRule="auto"/>
        <w:ind w:firstLine="540"/>
        <w:jc w:val="both"/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</w:pPr>
      <w:r w:rsidRPr="009704A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Плащанията се извършват текущо в съответ</w:t>
      </w:r>
      <w:r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ствие с възложените и изпълнени</w:t>
      </w:r>
      <w:r w:rsidRPr="009704A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видове работи</w:t>
      </w:r>
      <w:r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,</w:t>
      </w:r>
      <w:r w:rsidRPr="009704A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срещу представени от страна на изпълнителя двустранно подписани актове и протоколи, сертификати и съпътстващи документи съгласно Наредба </w:t>
      </w:r>
      <w:r w:rsidRPr="009704AF">
        <w:rPr>
          <w:rFonts w:asciiTheme="minorHAnsi" w:hAnsiTheme="minorHAnsi" w:cstheme="minorHAnsi"/>
          <w:sz w:val="24"/>
          <w:szCs w:val="24"/>
        </w:rPr>
        <w:t>№ 3 от 31 юли 2003 г. за съставяне на актове и протоколи по време на строителството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704AF" w:rsidRDefault="009704AF" w:rsidP="00C51966">
      <w:pPr>
        <w:tabs>
          <w:tab w:val="left" w:pos="2745"/>
        </w:tabs>
        <w:spacing w:line="276" w:lineRule="auto"/>
        <w:ind w:firstLine="540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:rsidR="00220CC4" w:rsidRPr="001F7591" w:rsidRDefault="00220CC4" w:rsidP="00C51966">
      <w:pPr>
        <w:tabs>
          <w:tab w:val="left" w:pos="2745"/>
        </w:tabs>
        <w:spacing w:line="276" w:lineRule="auto"/>
        <w:ind w:firstLine="540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  <w:r w:rsidRPr="001F7591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en-US"/>
        </w:rPr>
        <w:t>V</w:t>
      </w:r>
      <w:r w:rsidRPr="001F7591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. КРАТКО ОПИСАНИЕ </w:t>
      </w:r>
    </w:p>
    <w:p w:rsidR="00220CC4" w:rsidRPr="00C51966" w:rsidRDefault="00220CC4" w:rsidP="00C51966">
      <w:pPr>
        <w:tabs>
          <w:tab w:val="left" w:pos="2745"/>
        </w:tabs>
        <w:spacing w:line="276" w:lineRule="auto"/>
        <w:ind w:firstLine="540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Обхватът на обществената поръчка включва изпълнението на всички мероприятия по изграждането, текущата поддръжка, експлоатация и ремонт на уличното осветление на мрежите и съоръженията за улично осветление  в гр. Панагюрище и съставните селища на Община Панагюрище. Основните дейности, включени в предмета на поръчката са: </w:t>
      </w:r>
    </w:p>
    <w:p w:rsidR="009E10F9" w:rsidRDefault="009E10F9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D60EF" w:rsidRDefault="003D60EF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Изграждане на несъществуващи към момента улични осветителни линии на територията на Община Панагюрище;</w:t>
      </w:r>
    </w:p>
    <w:p w:rsidR="003D60EF" w:rsidRDefault="003D60EF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Доставка и монтаж на осветителни пилони и улични осветители към съществуващата мрежа на уличното осветление;</w:t>
      </w:r>
    </w:p>
    <w:p w:rsidR="003D60EF" w:rsidRPr="009E10F9" w:rsidRDefault="003D60EF" w:rsidP="003D60E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Ремонт и поддръжка на въздушни и подземни кабелни мрежи за улично и  парково осветление;</w:t>
      </w:r>
    </w:p>
    <w:p w:rsidR="003D60EF" w:rsidRPr="009E10F9" w:rsidRDefault="003D60EF" w:rsidP="003D60E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Ремонт, поддръжка и зареждане на електрическите табла на стълбове за улично и парково осветление ;</w:t>
      </w:r>
    </w:p>
    <w:p w:rsidR="003D60EF" w:rsidRPr="009E10F9" w:rsidRDefault="003D60EF" w:rsidP="003D60E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Ремонт и поддръжка на комутационна апаратура в касети и табла за улично и парково осветеление 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Контрол и мониторинг на състоянието на съществуващите съоръжения;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lastRenderedPageBreak/>
        <w:t>Извършване на текущ ремонт и годишна профилактика на уличното и парково осветление.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Саниране и почистване на елементите на мрежите за улично осветление;</w:t>
      </w:r>
    </w:p>
    <w:p w:rsid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Преоборудване (преокомплектовка) на съоръженията, с цел да се осигури безопасността им и адекватност на мрежите със съвременните технически и екологични изисквания;</w:t>
      </w:r>
    </w:p>
    <w:p w:rsidR="009E10F9" w:rsidRDefault="003D60EF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Доставка и монтаж</w:t>
      </w:r>
      <w:r w:rsidR="009E10F9" w:rsidRPr="009704AF">
        <w:rPr>
          <w:rFonts w:asciiTheme="minorHAnsi" w:hAnsiTheme="minorHAnsi" w:cstheme="minorHAnsi"/>
          <w:sz w:val="24"/>
          <w:szCs w:val="24"/>
        </w:rPr>
        <w:t xml:space="preserve"> на осветители и осветителни тела за улично осветление</w:t>
      </w:r>
      <w:r w:rsidR="009E10F9">
        <w:rPr>
          <w:rFonts w:asciiTheme="minorHAnsi" w:hAnsiTheme="minorHAnsi" w:cstheme="minorHAnsi"/>
          <w:sz w:val="24"/>
          <w:szCs w:val="24"/>
        </w:rPr>
        <w:t xml:space="preserve"> с енергоефективни такива;</w:t>
      </w:r>
    </w:p>
    <w:p w:rsidR="003D60EF" w:rsidRPr="001E4DC3" w:rsidRDefault="003D60EF" w:rsidP="003D60E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4DC3">
        <w:rPr>
          <w:rFonts w:asciiTheme="minorHAnsi" w:hAnsiTheme="minorHAnsi" w:cstheme="minorHAnsi"/>
          <w:sz w:val="24"/>
          <w:szCs w:val="24"/>
        </w:rPr>
        <w:t>Възстановяване на нарушени при изкопи за ремонтни дейности улични настилки (асфалт, паваж, базалтови плочи), съгласно одобрени от Община Панагюрище детайли;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Ремонт на осветителни тела;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Подмяна на електрически лампи за улично и  парково осветление ;</w:t>
      </w:r>
    </w:p>
    <w:p w:rsid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Настройка на часовници за улично и парково осветление и обезпечаване надеждността на режима на работа на мрежите за улично осветление;</w:t>
      </w:r>
    </w:p>
    <w:p w:rsidR="009E10F9" w:rsidRPr="009E10F9" w:rsidRDefault="009E10F9" w:rsidP="007E16C3">
      <w:pPr>
        <w:pStyle w:val="ae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Доставка и монтаж на часовници за улично осветление;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Въвеждане на инновации за часовници за улично осветление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Откриване и отстраняване на кабелни повреди на уличното и парковото осветление;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Откриване и отстраняване на повреди по въздушни и подземни кабелни мрежи за улично и  парково осветление 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Направа на съединителни муфи до 1 кV;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Направа на изкопи и полагане на кабели до 1 кV при аварии на уличното и/или парковото осветление;</w:t>
      </w:r>
    </w:p>
    <w:p w:rsidR="009E10F9" w:rsidRP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 xml:space="preserve">Осигуряване работата на съществуващите мрежи и съоръжения по време на официални празнични дни и мероприятия. Осигуряване на аварийни групи и дежурства по време на официални празнични дни и мероприятия, организирани от Община </w:t>
      </w:r>
      <w:r>
        <w:rPr>
          <w:rFonts w:asciiTheme="minorHAnsi" w:hAnsiTheme="minorHAnsi" w:cstheme="minorHAnsi"/>
          <w:sz w:val="24"/>
          <w:szCs w:val="24"/>
        </w:rPr>
        <w:t>Панагюрище</w:t>
      </w:r>
      <w:r w:rsidRPr="009E10F9">
        <w:rPr>
          <w:rFonts w:asciiTheme="minorHAnsi" w:hAnsiTheme="minorHAnsi" w:cstheme="minorHAnsi"/>
          <w:sz w:val="24"/>
          <w:szCs w:val="24"/>
        </w:rPr>
        <w:t>;</w:t>
      </w:r>
    </w:p>
    <w:p w:rsidR="009E10F9" w:rsidRPr="001E4DC3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4DC3">
        <w:rPr>
          <w:rFonts w:asciiTheme="minorHAnsi" w:hAnsiTheme="minorHAnsi" w:cstheme="minorHAnsi"/>
          <w:sz w:val="24"/>
          <w:szCs w:val="24"/>
        </w:rPr>
        <w:t>Осигуряване на аварийни групи и дежурства при бедствия и аварии, възстановяване работата на съществуващите мрежи и съоръжения при възникване на аварии и в условията на бедствия, аварии и катастрофи;</w:t>
      </w:r>
    </w:p>
    <w:p w:rsidR="009E10F9" w:rsidRPr="001E4DC3" w:rsidRDefault="009E10F9" w:rsidP="007E16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4DC3">
        <w:rPr>
          <w:rFonts w:asciiTheme="minorHAnsi" w:hAnsiTheme="minorHAnsi" w:cstheme="minorHAnsi"/>
          <w:sz w:val="24"/>
          <w:szCs w:val="24"/>
        </w:rPr>
        <w:t>Осигуряване на предварителна проучвателна дейност и подготовка за изпълнението на възложената дейност, когато това е необходимо.</w:t>
      </w:r>
    </w:p>
    <w:p w:rsidR="009E10F9" w:rsidRDefault="009E10F9" w:rsidP="007E16C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Други видове дейности, свързани с поддръжката на уличното и парковото осветление /при необходимост/.</w:t>
      </w:r>
    </w:p>
    <w:p w:rsidR="009E10F9" w:rsidRDefault="009704AF" w:rsidP="007E16C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 xml:space="preserve">Извършване на проучвателна дейност с цел възстановяване на съществуващи не работещи стари съоръжения за улично осветление и във връзка с  изграждане на нови. </w:t>
      </w:r>
    </w:p>
    <w:p w:rsidR="009704AF" w:rsidRPr="009E10F9" w:rsidRDefault="009704AF" w:rsidP="007E16C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9E10F9">
        <w:rPr>
          <w:rFonts w:asciiTheme="minorHAnsi" w:hAnsiTheme="minorHAnsi" w:cstheme="minorHAnsi"/>
          <w:sz w:val="24"/>
          <w:szCs w:val="24"/>
        </w:rPr>
        <w:t>Други видове дейности свързани с изграждането</w:t>
      </w:r>
      <w:r w:rsidR="003D60EF">
        <w:rPr>
          <w:rFonts w:asciiTheme="minorHAnsi" w:hAnsiTheme="minorHAnsi" w:cstheme="minorHAnsi"/>
          <w:sz w:val="24"/>
          <w:szCs w:val="24"/>
        </w:rPr>
        <w:t>, ремонта</w:t>
      </w:r>
      <w:r w:rsidRPr="009E10F9">
        <w:rPr>
          <w:rFonts w:asciiTheme="minorHAnsi" w:hAnsiTheme="minorHAnsi" w:cstheme="minorHAnsi"/>
          <w:sz w:val="24"/>
          <w:szCs w:val="24"/>
        </w:rPr>
        <w:t xml:space="preserve"> и поддръжката на улично осветление (при необходимост и по заявка на </w:t>
      </w:r>
      <w:r w:rsidRPr="009E10F9">
        <w:rPr>
          <w:rFonts w:asciiTheme="minorHAnsi" w:hAnsiTheme="minorHAnsi" w:cstheme="minorHAnsi"/>
          <w:b/>
          <w:bCs/>
          <w:caps/>
          <w:sz w:val="24"/>
          <w:szCs w:val="24"/>
        </w:rPr>
        <w:t>Възложителя</w:t>
      </w:r>
      <w:r w:rsidRPr="009E10F9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E9101D" w:rsidRDefault="00E9101D" w:rsidP="009704AF">
      <w:pPr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9101D" w:rsidRDefault="00E9101D" w:rsidP="009704AF">
      <w:pPr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9101D" w:rsidRDefault="00E9101D" w:rsidP="009704AF">
      <w:pPr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b/>
          <w:bCs/>
          <w:sz w:val="24"/>
          <w:szCs w:val="24"/>
        </w:rPr>
        <w:t>Съществуващо положение: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 Мрежата за улично осветление в община Панагюрище се състои от: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Захранване – 27 бр.  касети за улично осветление и 64 бр. ТП, разпределени както следва: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гр. Панагюрище – 25 бр. касети за улично осветление и 29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Баня – 2 бр. касети за улично осветление и 5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Бъта – 4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Попинци – 6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Левски -  3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Елшица – 5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Оборище – 5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Поибрене – 3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м. Сребриново – 1 бр. ТП</w:t>
      </w:r>
    </w:p>
    <w:p w:rsidR="009704AF" w:rsidRPr="009704AF" w:rsidRDefault="009704AF" w:rsidP="007E16C3">
      <w:pPr>
        <w:widowControl/>
        <w:numPr>
          <w:ilvl w:val="0"/>
          <w:numId w:val="5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с. Панагюрки колонии – 5 бр. ТП.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704AF" w:rsidRPr="00AE5D5B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ab/>
      </w:r>
      <w:r w:rsidRPr="00AE5D5B">
        <w:rPr>
          <w:rFonts w:asciiTheme="minorHAnsi" w:hAnsiTheme="minorHAnsi" w:cstheme="minorHAnsi"/>
          <w:sz w:val="24"/>
          <w:szCs w:val="24"/>
        </w:rPr>
        <w:t xml:space="preserve">Осветителните тела се следните: 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1×150 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1×70 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1×36 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1×18 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2×11 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 xml:space="preserve"> 2×26 W</w:t>
      </w:r>
    </w:p>
    <w:p w:rsidR="001E4DC3" w:rsidRPr="00AE5D5B" w:rsidRDefault="00C72076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1x1</w:t>
      </w:r>
      <w:r>
        <w:rPr>
          <w:rFonts w:asciiTheme="minorHAnsi" w:hAnsiTheme="minorHAnsi" w:cstheme="minorHAnsi"/>
          <w:sz w:val="24"/>
          <w:szCs w:val="24"/>
        </w:rPr>
        <w:t>00</w:t>
      </w:r>
      <w:r w:rsidR="001E4DC3" w:rsidRPr="00AE5D5B">
        <w:rPr>
          <w:rFonts w:asciiTheme="minorHAnsi" w:hAnsiTheme="minorHAnsi" w:cstheme="minorHAnsi"/>
          <w:sz w:val="24"/>
          <w:szCs w:val="24"/>
          <w:lang w:val="en-US"/>
        </w:rPr>
        <w:t>W</w:t>
      </w:r>
    </w:p>
    <w:p w:rsidR="009704AF" w:rsidRPr="00AE5D5B" w:rsidRDefault="009704AF" w:rsidP="007E16C3">
      <w:pPr>
        <w:widowControl/>
        <w:numPr>
          <w:ilvl w:val="0"/>
          <w:numId w:val="6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E5D5B">
        <w:rPr>
          <w:rFonts w:asciiTheme="minorHAnsi" w:hAnsiTheme="minorHAnsi" w:cstheme="minorHAnsi"/>
          <w:sz w:val="24"/>
          <w:szCs w:val="24"/>
        </w:rPr>
        <w:t>паркови осветителни тела</w:t>
      </w:r>
      <w:r w:rsidR="00161EDA">
        <w:rPr>
          <w:rFonts w:asciiTheme="minorHAnsi" w:hAnsiTheme="minorHAnsi" w:cstheme="minorHAnsi"/>
          <w:sz w:val="24"/>
          <w:szCs w:val="24"/>
        </w:rPr>
        <w:t xml:space="preserve"> 2</w:t>
      </w:r>
      <w:r w:rsidR="00161EDA">
        <w:rPr>
          <w:rFonts w:asciiTheme="minorHAnsi" w:hAnsiTheme="minorHAnsi" w:cstheme="minorHAnsi"/>
          <w:sz w:val="24"/>
          <w:szCs w:val="24"/>
          <w:lang w:val="en-US"/>
        </w:rPr>
        <w:t>x1</w:t>
      </w:r>
      <w:r w:rsidR="00161EDA">
        <w:rPr>
          <w:rFonts w:asciiTheme="minorHAnsi" w:hAnsiTheme="minorHAnsi" w:cstheme="minorHAnsi"/>
          <w:sz w:val="24"/>
          <w:szCs w:val="24"/>
        </w:rPr>
        <w:t>1, 2</w:t>
      </w:r>
      <w:r w:rsidR="00161EDA">
        <w:rPr>
          <w:rFonts w:asciiTheme="minorHAnsi" w:hAnsiTheme="minorHAnsi" w:cstheme="minorHAnsi"/>
          <w:sz w:val="24"/>
          <w:szCs w:val="24"/>
          <w:lang w:val="en-US"/>
        </w:rPr>
        <w:t>x26 w.</w:t>
      </w:r>
      <w:r w:rsidR="00161EDA">
        <w:rPr>
          <w:rFonts w:asciiTheme="minorHAnsi" w:hAnsiTheme="minorHAnsi" w:cstheme="minorHAnsi"/>
          <w:sz w:val="24"/>
          <w:szCs w:val="24"/>
        </w:rPr>
        <w:t xml:space="preserve"> и тип спирала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ab/>
        <w:t xml:space="preserve"> Осветителните тела са монтирани на 4 типа стълбове за улично осветление и парково осветление:  </w:t>
      </w:r>
    </w:p>
    <w:p w:rsidR="009704AF" w:rsidRPr="009704AF" w:rsidRDefault="009704AF" w:rsidP="007E16C3">
      <w:pPr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стоманени пилони с височина 12 м – на площадите</w:t>
      </w:r>
    </w:p>
    <w:p w:rsidR="009704AF" w:rsidRPr="009704AF" w:rsidRDefault="009704AF" w:rsidP="007E16C3">
      <w:pPr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стоманени пилони с височина 8 м – на градските артерии и събирателни улици</w:t>
      </w:r>
    </w:p>
    <w:p w:rsidR="009704AF" w:rsidRPr="009704AF" w:rsidRDefault="009704AF" w:rsidP="007E16C3">
      <w:pPr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железо-бетонни стълбове от разпределителната мрежа НН</w:t>
      </w:r>
    </w:p>
    <w:p w:rsidR="009704AF" w:rsidRPr="009704AF" w:rsidRDefault="009704AF" w:rsidP="007E16C3">
      <w:pPr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стоманени паркови стълбчета със стандартна височина.</w:t>
      </w:r>
    </w:p>
    <w:p w:rsidR="009704AF" w:rsidRPr="009704AF" w:rsidRDefault="009704AF" w:rsidP="009704AF">
      <w:pPr>
        <w:ind w:firstLine="5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44304" w:rsidRDefault="009704AF" w:rsidP="004E081C">
      <w:pPr>
        <w:tabs>
          <w:tab w:val="center" w:pos="4948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Осветителни тела </w:t>
      </w:r>
      <w:r w:rsidR="00F44304">
        <w:rPr>
          <w:rFonts w:asciiTheme="minorHAnsi" w:hAnsiTheme="minorHAnsi" w:cstheme="minorHAnsi"/>
          <w:sz w:val="24"/>
          <w:szCs w:val="24"/>
        </w:rPr>
        <w:t>са:</w:t>
      </w:r>
      <w:r w:rsidR="004E08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4304" w:rsidRPr="00F44304" w:rsidRDefault="00161EDA" w:rsidP="007E16C3">
      <w:pPr>
        <w:pStyle w:val="ae"/>
        <w:numPr>
          <w:ilvl w:val="0"/>
          <w:numId w:val="9"/>
        </w:numPr>
        <w:ind w:left="9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3 6</w:t>
      </w:r>
      <w:r w:rsidR="00C72076">
        <w:rPr>
          <w:rFonts w:asciiTheme="minorHAnsi" w:hAnsiTheme="minorHAnsi" w:cstheme="minorHAnsi"/>
          <w:sz w:val="24"/>
          <w:szCs w:val="24"/>
        </w:rPr>
        <w:t>00 броя  на територията на 9</w:t>
      </w:r>
      <w:r w:rsidR="009704AF" w:rsidRPr="00F44304">
        <w:rPr>
          <w:rFonts w:asciiTheme="minorHAnsi" w:hAnsiTheme="minorHAnsi" w:cstheme="minorHAnsi"/>
          <w:sz w:val="24"/>
          <w:szCs w:val="24"/>
        </w:rPr>
        <w:t xml:space="preserve"> населени  места  в Община Панагюрище</w:t>
      </w:r>
    </w:p>
    <w:p w:rsidR="00F44304" w:rsidRPr="00F44304" w:rsidRDefault="00161EDA" w:rsidP="007E16C3">
      <w:pPr>
        <w:pStyle w:val="ae"/>
        <w:numPr>
          <w:ilvl w:val="0"/>
          <w:numId w:val="9"/>
        </w:numPr>
        <w:ind w:left="9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2 200 </w:t>
      </w:r>
      <w:r w:rsidR="009704AF" w:rsidRPr="00F44304">
        <w:rPr>
          <w:rFonts w:asciiTheme="minorHAnsi" w:hAnsiTheme="minorHAnsi" w:cstheme="minorHAnsi"/>
          <w:sz w:val="24"/>
          <w:szCs w:val="24"/>
        </w:rPr>
        <w:t xml:space="preserve"> бр. в гр. Панагюрище</w:t>
      </w:r>
    </w:p>
    <w:p w:rsidR="009704AF" w:rsidRPr="00F44304" w:rsidRDefault="00161EDA" w:rsidP="007E16C3">
      <w:pPr>
        <w:pStyle w:val="ae"/>
        <w:numPr>
          <w:ilvl w:val="0"/>
          <w:numId w:val="9"/>
        </w:numPr>
        <w:ind w:left="9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1 400</w:t>
      </w:r>
      <w:r w:rsidR="009704AF" w:rsidRPr="00F44304">
        <w:rPr>
          <w:rFonts w:asciiTheme="minorHAnsi" w:hAnsiTheme="minorHAnsi" w:cstheme="minorHAnsi"/>
          <w:sz w:val="24"/>
          <w:szCs w:val="24"/>
        </w:rPr>
        <w:t xml:space="preserve"> бр. в 8 села – с. Баня, с. Бъта, с. Попинци, с. Левски, с. Елшица, с. Оборище, с. Поибрене</w:t>
      </w:r>
      <w:r>
        <w:rPr>
          <w:rFonts w:asciiTheme="minorHAnsi" w:hAnsiTheme="minorHAnsi" w:cstheme="minorHAnsi"/>
          <w:sz w:val="24"/>
          <w:szCs w:val="24"/>
        </w:rPr>
        <w:t xml:space="preserve"> заедно с махала Кайряка и Сърбиново</w:t>
      </w:r>
      <w:r w:rsidR="009704AF" w:rsidRPr="00F44304">
        <w:rPr>
          <w:rFonts w:asciiTheme="minorHAnsi" w:hAnsiTheme="minorHAnsi" w:cstheme="minorHAnsi"/>
          <w:sz w:val="24"/>
          <w:szCs w:val="24"/>
        </w:rPr>
        <w:t>, с. Панагюрски колонии.</w:t>
      </w:r>
    </w:p>
    <w:p w:rsidR="00AE023F" w:rsidRDefault="00AE023F" w:rsidP="009704AF">
      <w:pPr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72076" w:rsidRDefault="00C72076" w:rsidP="009704AF">
      <w:pPr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704AF" w:rsidRPr="009704AF" w:rsidRDefault="009704AF" w:rsidP="009704AF">
      <w:pPr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ab/>
      </w:r>
    </w:p>
    <w:p w:rsidR="009704AF" w:rsidRPr="009704AF" w:rsidRDefault="009704AF" w:rsidP="009704AF">
      <w:pPr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Други компоненти: </w:t>
      </w:r>
    </w:p>
    <w:p w:rsidR="009704AF" w:rsidRPr="009704AF" w:rsidRDefault="009704AF" w:rsidP="007E16C3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Ел.табла за мерене и управление на уличното осветление -  55 бр. в гр. Панагюрище и 38 бр. в селата на общината – с. Баня 6 бр., с. Бъта 3 бр.,  с. Попинци 6 бр., с. Левски 4 бр.  с. Елшица 6 бр., с. Оборище 5 бр., с. Поибрене 3 бр., с. Панагюрски колонии 5 бр., които са монтирани на външната страна на трафопостове и касети. </w:t>
      </w:r>
    </w:p>
    <w:p w:rsidR="009704AF" w:rsidRPr="009704AF" w:rsidRDefault="009704AF" w:rsidP="007E16C3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>Прилежаща кабелизация – захранващите кабели за уличните осветителни уредби са САВТ и СВТ 4х25мм</w:t>
      </w:r>
      <w:r w:rsidRPr="009704A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704AF">
        <w:rPr>
          <w:rFonts w:asciiTheme="minorHAnsi" w:hAnsiTheme="minorHAnsi" w:cstheme="minorHAnsi"/>
          <w:sz w:val="24"/>
          <w:szCs w:val="24"/>
        </w:rPr>
        <w:t>, 4х16 мм</w:t>
      </w:r>
      <w:r w:rsidRPr="009704A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704AF">
        <w:rPr>
          <w:rFonts w:asciiTheme="minorHAnsi" w:hAnsiTheme="minorHAnsi" w:cstheme="minorHAnsi"/>
          <w:sz w:val="24"/>
          <w:szCs w:val="24"/>
        </w:rPr>
        <w:t xml:space="preserve"> , 4х10 мм</w:t>
      </w:r>
      <w:r w:rsidRPr="009704A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704AF">
        <w:rPr>
          <w:rFonts w:asciiTheme="minorHAnsi" w:hAnsiTheme="minorHAnsi" w:cstheme="minorHAnsi"/>
          <w:sz w:val="24"/>
          <w:szCs w:val="24"/>
        </w:rPr>
        <w:t>, 4х6 мм</w:t>
      </w:r>
      <w:r w:rsidRPr="009704AF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704AF">
        <w:rPr>
          <w:rFonts w:asciiTheme="minorHAnsi" w:hAnsiTheme="minorHAnsi" w:cstheme="minorHAnsi"/>
          <w:sz w:val="24"/>
          <w:szCs w:val="24"/>
        </w:rPr>
        <w:t>и 4х4мм</w:t>
      </w:r>
      <w:r w:rsidRPr="009704AF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704AF">
        <w:rPr>
          <w:rFonts w:asciiTheme="minorHAnsi" w:hAnsiTheme="minorHAnsi" w:cstheme="minorHAnsi"/>
          <w:sz w:val="24"/>
          <w:szCs w:val="24"/>
        </w:rPr>
        <w:t xml:space="preserve"> и пети проводник от ВЕЛ, когато осветителните тела са монтирани на железо-бетонни стълбове. Кабелите са положени на дълбочина 0.8м. в тротоарните платна и зелени площи, а при пресичане на улични платна, в тръби или бетонни блокчета, а петия проводник – на височина  6 м.</w:t>
      </w:r>
    </w:p>
    <w:p w:rsidR="009704AF" w:rsidRPr="00F44304" w:rsidRDefault="009704AF" w:rsidP="007E16C3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04AF">
        <w:rPr>
          <w:rFonts w:asciiTheme="minorHAnsi" w:hAnsiTheme="minorHAnsi" w:cstheme="minorHAnsi"/>
          <w:sz w:val="24"/>
          <w:szCs w:val="24"/>
        </w:rPr>
        <w:t xml:space="preserve">Ел. табла –гетинаксови  с 1 или 2 броя витлови или автоматични предпазители – монтирани в стълбовете за улично и парково </w:t>
      </w:r>
      <w:r w:rsidRPr="00F44304">
        <w:rPr>
          <w:rFonts w:asciiTheme="minorHAnsi" w:hAnsiTheme="minorHAnsi" w:cstheme="minorHAnsi"/>
          <w:bCs/>
          <w:sz w:val="24"/>
          <w:szCs w:val="24"/>
        </w:rPr>
        <w:t>осветление и затварящите ги предпазни капаци.</w:t>
      </w:r>
    </w:p>
    <w:p w:rsidR="009704AF" w:rsidRPr="00F44304" w:rsidRDefault="009704AF" w:rsidP="007E16C3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4304">
        <w:rPr>
          <w:rFonts w:asciiTheme="minorHAnsi" w:hAnsiTheme="minorHAnsi" w:cstheme="minorHAnsi"/>
          <w:bCs/>
          <w:sz w:val="24"/>
          <w:szCs w:val="24"/>
        </w:rPr>
        <w:t>Заземителни съоръжения.</w:t>
      </w:r>
    </w:p>
    <w:p w:rsidR="009704AF" w:rsidRPr="009704AF" w:rsidRDefault="009704AF" w:rsidP="007E16C3">
      <w:pPr>
        <w:widowControl/>
        <w:numPr>
          <w:ilvl w:val="0"/>
          <w:numId w:val="8"/>
        </w:numPr>
        <w:tabs>
          <w:tab w:val="num" w:pos="540"/>
        </w:tabs>
        <w:autoSpaceDE/>
        <w:autoSpaceDN/>
        <w:adjustRightInd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44304">
        <w:rPr>
          <w:rFonts w:asciiTheme="minorHAnsi" w:hAnsiTheme="minorHAnsi" w:cstheme="minorHAnsi"/>
          <w:bCs/>
          <w:sz w:val="24"/>
          <w:szCs w:val="24"/>
        </w:rPr>
        <w:t>Часовници за регулиране на улично осветление</w:t>
      </w:r>
      <w:r w:rsidRPr="009704AF">
        <w:rPr>
          <w:rFonts w:asciiTheme="minorHAnsi" w:hAnsiTheme="minorHAnsi" w:cstheme="minorHAnsi"/>
          <w:sz w:val="24"/>
          <w:szCs w:val="24"/>
        </w:rPr>
        <w:t>– 97 бр.</w:t>
      </w:r>
    </w:p>
    <w:p w:rsidR="009704AF" w:rsidRDefault="009704AF" w:rsidP="009704AF">
      <w:pPr>
        <w:spacing w:after="60"/>
        <w:rPr>
          <w:sz w:val="24"/>
          <w:szCs w:val="24"/>
          <w:highlight w:val="red"/>
        </w:rPr>
      </w:pPr>
    </w:p>
    <w:p w:rsidR="00DA2497" w:rsidRPr="00DA2497" w:rsidRDefault="00DA2497" w:rsidP="00DA2497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A2497">
        <w:rPr>
          <w:rFonts w:asciiTheme="minorHAnsi" w:hAnsiTheme="minorHAnsi" w:cstheme="minorHAnsi"/>
          <w:bCs/>
          <w:sz w:val="24"/>
          <w:szCs w:val="24"/>
          <w:u w:val="single"/>
        </w:rPr>
        <w:t>Изисквания за качество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Основните стандарти, които следва да бъдат съблюдавани от Изпълнителя при изпълнение предмета на обществената поръчка са както следва: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БДС EN 40-4:2006 г. Стълбове за осветление: Изисквания за стълбове за осветление от стоманобетон и предварително напрегнат бетон.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БДС EN 40-5:2002 г. Стълбове за осветление: Изисквания за стоманени стълбове за осветление.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БДС EN 60439-1:2002 г. Комплектни комуникационни устройства за ниско напрежение.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Част 1: Типово изпитани и частично типово изпитани комплектни комуникационни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устройства.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БДС EN 60439-3:2002 г. Комплектни комуникационни устройства за ниско напрежение.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Част 3: Специфични изисквания за комплектни комуникационни устройства за ниско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напрежение, предназначени за монтаж в места, където при тяхното използване имат достъп неквалифицирани лица. Разпределителни кутии.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Както и следните нормативни документи: БДС 16291-85, БДС 16391-86, БДС 8345-83,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>БДС 8758-84, БДС 16961-89, БДС 3820-74, БДС 3009-73, БДС 285-59, БДС 6286-72, БДС 2166-72, БДС 6564-74, БДС 16676-87, БДС 12996-86.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2B0F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 xml:space="preserve">При изпълнение на строително-монтажните работи задължително се спазват изискванията на съответните Правилници за изпълнение и приемане на строително-монтажните работи. Стриктно се съблюдават изискванията на Наредба № 3/09.06.2004 г. за устройство на електрическите уредби и електропроводните линии, Наредба за </w:t>
      </w:r>
    </w:p>
    <w:p w:rsidR="00552B0F" w:rsidRDefault="00552B0F" w:rsidP="00DA24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2B0F" w:rsidRDefault="00552B0F" w:rsidP="00DA24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lastRenderedPageBreak/>
        <w:t>строително-технически правила и норми за осигуряване на безопасност при пожар от 29.10.2009 г.,Наредба № 8/1999 г. за разполагане на техническите проводи и съоръжения в населени места. Всеки от Участниците, при подаване на своето предложение, поема задължението при изпълнение на поръчката да влага материали, които да отговарят на изискванията на българските и международни стандарти за обществено осветление. В хода на изпълнение на поръчката, Изпълнителят е длъжен да представи всички сертификати за произход, качество и съответствие на влаганите материали.</w:t>
      </w:r>
    </w:p>
    <w:p w:rsidR="00DA2497" w:rsidRDefault="00DA2497" w:rsidP="009704AF">
      <w:pPr>
        <w:spacing w:after="60"/>
        <w:rPr>
          <w:sz w:val="24"/>
          <w:szCs w:val="24"/>
          <w:highlight w:val="red"/>
        </w:rPr>
      </w:pPr>
    </w:p>
    <w:p w:rsidR="00DA2497" w:rsidRPr="00DA2497" w:rsidRDefault="00DA2497" w:rsidP="00DA2497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A2497">
        <w:rPr>
          <w:rFonts w:asciiTheme="minorHAnsi" w:hAnsiTheme="minorHAnsi" w:cstheme="minorHAnsi"/>
          <w:bCs/>
          <w:sz w:val="24"/>
          <w:szCs w:val="24"/>
          <w:u w:val="single"/>
        </w:rPr>
        <w:t>Гаранционни изисквания</w:t>
      </w:r>
    </w:p>
    <w:p w:rsidR="00DA2497" w:rsidRPr="00DA2497" w:rsidRDefault="00DA2497" w:rsidP="00DA249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A2497" w:rsidRPr="00DA2497" w:rsidRDefault="00DA2497" w:rsidP="00DA2497">
      <w:pPr>
        <w:jc w:val="both"/>
        <w:rPr>
          <w:rFonts w:asciiTheme="minorHAnsi" w:hAnsiTheme="minorHAnsi" w:cstheme="minorHAnsi"/>
          <w:sz w:val="24"/>
          <w:szCs w:val="24"/>
        </w:rPr>
      </w:pPr>
      <w:r w:rsidRPr="00DA2497">
        <w:rPr>
          <w:rFonts w:asciiTheme="minorHAnsi" w:hAnsiTheme="minorHAnsi" w:cstheme="minorHAnsi"/>
          <w:sz w:val="24"/>
          <w:szCs w:val="24"/>
        </w:rPr>
        <w:t xml:space="preserve">Гаранционните срокове трябва да бъдат не по-малки от предвидените в националното законодателство, както и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Гаранционните срокове за влаганите </w:t>
      </w:r>
      <w:r w:rsidRPr="00DA2497">
        <w:rPr>
          <w:rFonts w:asciiTheme="minorHAnsi" w:hAnsiTheme="minorHAnsi" w:cstheme="minorHAnsi"/>
          <w:b/>
          <w:bCs/>
          <w:sz w:val="24"/>
          <w:szCs w:val="24"/>
        </w:rPr>
        <w:t xml:space="preserve">материали </w:t>
      </w:r>
      <w:r w:rsidRPr="00DA2497">
        <w:rPr>
          <w:rFonts w:asciiTheme="minorHAnsi" w:hAnsiTheme="minorHAnsi" w:cstheme="minorHAnsi"/>
          <w:sz w:val="24"/>
          <w:szCs w:val="24"/>
        </w:rPr>
        <w:t xml:space="preserve">и гаранционните срокове за изпълнението на </w:t>
      </w:r>
      <w:r w:rsidRPr="00DA2497">
        <w:rPr>
          <w:rFonts w:asciiTheme="minorHAnsi" w:hAnsiTheme="minorHAnsi" w:cstheme="minorHAnsi"/>
          <w:b/>
          <w:bCs/>
          <w:sz w:val="24"/>
          <w:szCs w:val="24"/>
        </w:rPr>
        <w:t xml:space="preserve">строително-монтажни работи </w:t>
      </w:r>
      <w:r w:rsidRPr="00DA2497">
        <w:rPr>
          <w:rFonts w:asciiTheme="minorHAnsi" w:hAnsiTheme="minorHAnsi" w:cstheme="minorHAnsi"/>
          <w:sz w:val="24"/>
          <w:szCs w:val="24"/>
        </w:rPr>
        <w:t>влизат в сила от одобрение на предавателен протокол за приемане на извършените дейности. Некачествено извършени работи, некачествените материали и изделия, дали дефекти след изпълнението и/или влагането им се коригират и заменят за сметка на Изпълнителя.</w:t>
      </w:r>
    </w:p>
    <w:p w:rsidR="00956D2B" w:rsidRDefault="00956D2B" w:rsidP="00956D2B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6D2B" w:rsidRPr="00956D2B" w:rsidRDefault="00956D2B" w:rsidP="00956D2B">
      <w:pPr>
        <w:widowControl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val="en-US"/>
        </w:rPr>
      </w:pPr>
      <w:proofErr w:type="gramStart"/>
      <w:r w:rsidRPr="00DD393C">
        <w:rPr>
          <w:rFonts w:asciiTheme="minorHAnsi" w:eastAsia="Calibri" w:hAnsiTheme="minorHAnsi" w:cstheme="minorHAnsi"/>
          <w:bCs/>
          <w:sz w:val="24"/>
          <w:szCs w:val="24"/>
          <w:u w:val="single"/>
          <w:lang w:val="en-US"/>
        </w:rPr>
        <w:t>Минимални технически изисквания към осветителните тела, източниците на</w:t>
      </w:r>
      <w:r w:rsidR="00B342ED" w:rsidRPr="00DD393C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 </w:t>
      </w:r>
      <w:r w:rsidRPr="00DD393C">
        <w:rPr>
          <w:rFonts w:asciiTheme="minorHAnsi" w:eastAsia="Calibri" w:hAnsiTheme="minorHAnsi" w:cstheme="minorHAnsi"/>
          <w:bCs/>
          <w:sz w:val="24"/>
          <w:szCs w:val="24"/>
          <w:u w:val="single"/>
          <w:lang w:val="en-US"/>
        </w:rPr>
        <w:t>светлина /лампите/ и електроматериалите, предлагани от участниците за изпълнениена поръчката.</w:t>
      </w:r>
      <w:proofErr w:type="gramEnd"/>
    </w:p>
    <w:p w:rsidR="00956D2B" w:rsidRDefault="00956D2B" w:rsidP="00956D2B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6D2B" w:rsidRDefault="00956D2B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E4DC3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1. Технически изисквания към уличните осветителни тела със светодиоди / LED/:</w:t>
      </w:r>
    </w:p>
    <w:p w:rsidR="00E05CA3" w:rsidRPr="00437FC2" w:rsidRDefault="00E05CA3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Да се представят технически данни за осветителните тела и актуални протоколи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</w:rPr>
        <w:t>или декларации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съответствие с БДС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БДС 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EN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или еквивалент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Calibri" w:hAnsiTheme="minorHAnsi" w:cstheme="minorHAnsi"/>
          <w:sz w:val="24"/>
          <w:szCs w:val="24"/>
        </w:rPr>
        <w:t>както и изпитателни протоколи</w:t>
      </w:r>
      <w:r w:rsidR="00B22106"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издадени от</w:t>
      </w:r>
      <w:r w:rsid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светлотехническа лаборатория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Отделението за оптичната система да бъде със степен на защита минимум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IP 65,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блока за ПРА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-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IP 65.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Корпуса на осветителя да бъде изработен от алуминий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здрав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устойчив на корозия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и атмосферни влияния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Закрепването на осветителя към стълба да бъде стабилно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корозионно устойчиво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да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позволява директен монтаж на стандартна рогатка или директно на стълб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>,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ab/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чрез конзола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Присъединителен размер Ф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60 mm.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Възможност за регулиране на наклона на осветителя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5.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Оптична система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лещи изработени от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UV-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стабилизирани полимери с висок</w:t>
      </w:r>
      <w:r w:rsidR="00CF0FF2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коефициент на пропускане на светлината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Светлоразпределителната крива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разширена с максимален интензитет на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светлината в зоната на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600,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намален при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00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и ограничен в зоната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750-900.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7.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Защита от атмосферни пренапрежения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8.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Пуско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-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регулиращата апаратура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–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компенсирана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PF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≥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92.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9.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Светлинен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добив на осветителя ≥ 100 lm/W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10.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Цветна температура ≥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4000K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11.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Индекс на цветопредаване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Ra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≥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65</w:t>
      </w:r>
    </w:p>
    <w:p w:rsidR="00552B0F" w:rsidRDefault="00552B0F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lastRenderedPageBreak/>
        <w:t xml:space="preserve">12.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Гаранционен срок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години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Default="00437FC2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AE023F" w:rsidRDefault="00AE023F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6D2B" w:rsidRDefault="00956D2B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E4DC3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2. Технически изисквания към уличните осветителни тела, комплектовани с</w:t>
      </w:r>
      <w:r w:rsidR="004E77F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1E4DC3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натриева лампа високо налягане /НЛВН/:</w:t>
      </w:r>
    </w:p>
    <w:p w:rsidR="00E05CA3" w:rsidRPr="00437FC2" w:rsidRDefault="00E05CA3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Да се представят технически данни за осветителните тела и актуални протоколи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</w:rPr>
        <w:t>или декларации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съответствие с БДС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БДС 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EN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или еквивалент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,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Calibri" w:hAnsiTheme="minorHAnsi" w:cstheme="minorHAnsi"/>
          <w:sz w:val="24"/>
          <w:szCs w:val="24"/>
        </w:rPr>
        <w:t>както и изпитателни протоколи</w:t>
      </w:r>
      <w:r w:rsidR="00B22106"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издадени от</w:t>
      </w:r>
      <w:r w:rsid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светлотехническа лаборатория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Отделението за оптичната система да бъде със степен на защита минимум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IP 65,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блока за ПРА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-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IP 65.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Степента на защита на корпуса и оптичната система да не се осигурява от винтове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чрез друга система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1E4DC3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4.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Корпуса на осветителя да бъде изработен от 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UV –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стабилизирана пластмаса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="001E4DC3" w:rsidRPr="00B22106">
        <w:rPr>
          <w:rFonts w:asciiTheme="minorHAnsi" w:eastAsia="Calibri" w:hAnsiTheme="minorHAnsi" w:cstheme="minorHAnsi"/>
          <w:sz w:val="24"/>
          <w:szCs w:val="24"/>
        </w:rPr>
        <w:t>или от лят алуминий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здрав</w:t>
      </w:r>
      <w:proofErr w:type="gramStart"/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устойчив</w:t>
      </w:r>
      <w:proofErr w:type="gramEnd"/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на корозия и атмосферни влияния</w:t>
      </w:r>
      <w:r w:rsidR="001E4DC3" w:rsidRPr="00B2210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956D2B" w:rsidRPr="00437FC2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5.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Закрепването на осветителя към стълба да бъде стабилно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корозионно устойчиво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да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позволява директен монтаж на стандартна рогатка или директно на стълб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="00B342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Присъединителен размер Ф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60 mm.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Възможност за регулиране на наклона на осветителя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Разсейвателя на осветителя да бъде изработен от термозакалено плоско стъкло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7.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Рефлектор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(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отражател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) 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изработен от висококачествена елуксирана алуминиева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ламарина устойчива във времето и с добри отражателни характеристики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956D2B" w:rsidRPr="00956D2B" w:rsidRDefault="00956D2B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8.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Светлоразпределителната крива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разширена с максимален интензитет на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светлината в зоната на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600,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намален при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00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и ограничен в зоната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750-900.</w:t>
      </w:r>
    </w:p>
    <w:p w:rsidR="00DA2497" w:rsidRDefault="00956D2B" w:rsidP="00E65AF5">
      <w:pPr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9.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Фасунга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устойчива на вибрации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да издържа на импулсно напрежение до 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8kV</w:t>
      </w:r>
      <w:r w:rsidR="00437FC2">
        <w:rPr>
          <w:rFonts w:asciiTheme="minorHAnsi" w:eastAsia="Calibri" w:hAnsiTheme="minorHAnsi" w:cstheme="minorHAnsi"/>
          <w:sz w:val="24"/>
          <w:szCs w:val="24"/>
        </w:rPr>
        <w:t>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1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Пуско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-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регулиращата апаратура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 НЛВН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конвенционална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дросел с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термозащита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компенсирана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Запалните устройства да са оборудвани с таймер за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изключване при дефектна или остаряла лампа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1</w:t>
      </w:r>
      <w:r>
        <w:rPr>
          <w:rFonts w:asciiTheme="minorHAnsi" w:eastAsia="Calibri" w:hAnsiTheme="minorHAnsi" w:cstheme="minorHAnsi"/>
          <w:sz w:val="24"/>
          <w:szCs w:val="24"/>
        </w:rPr>
        <w:t>1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Техническото обслужване на осветителя да става без необходимост от специални</w:t>
      </w:r>
      <w:r w:rsidR="00CF0FF2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инструменти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1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.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години гаранционен срок</w:t>
      </w:r>
    </w:p>
    <w:p w:rsidR="002C1627" w:rsidRPr="002C1627" w:rsidRDefault="002C1627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-BoldMT"/>
          <w:b/>
          <w:bCs/>
          <w:sz w:val="24"/>
          <w:szCs w:val="24"/>
        </w:rPr>
      </w:pPr>
      <w:r>
        <w:rPr>
          <w:rFonts w:asciiTheme="minorHAnsi" w:eastAsia="Calibri" w:hAnsiTheme="minorHAnsi" w:cs="TimesNewRomanPS-BoldMT"/>
          <w:b/>
          <w:bCs/>
          <w:sz w:val="24"/>
          <w:szCs w:val="24"/>
        </w:rPr>
        <w:t>3</w:t>
      </w:r>
      <w:r w:rsidRPr="002C1627">
        <w:rPr>
          <w:rFonts w:asciiTheme="minorHAnsi" w:eastAsia="Calibri" w:hAnsiTheme="minorHAnsi" w:cs="TimesNewRomanPS-BoldMT"/>
          <w:b/>
          <w:bCs/>
          <w:sz w:val="24"/>
          <w:szCs w:val="24"/>
        </w:rPr>
        <w:t>. Технически изисквания към уличните осветителни тела, комплектовани с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-BoldMT"/>
          <w:b/>
          <w:bCs/>
          <w:sz w:val="24"/>
          <w:szCs w:val="24"/>
        </w:rPr>
      </w:pPr>
      <w:r w:rsidRPr="002C1627">
        <w:rPr>
          <w:rFonts w:asciiTheme="minorHAnsi" w:eastAsia="Calibri" w:hAnsiTheme="minorHAnsi" w:cs="TimesNewRomanPS-BoldMT"/>
          <w:b/>
          <w:bCs/>
          <w:sz w:val="24"/>
          <w:szCs w:val="24"/>
        </w:rPr>
        <w:t>компактни луминесцентни лампи /КЛЛ/: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1. Да се представят технически данни за осветителните тела и актуални протоколи или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декларации за съответствие с БДС, БДС E</w:t>
      </w:r>
      <w:r w:rsidR="00E65AF5">
        <w:rPr>
          <w:rFonts w:asciiTheme="minorHAnsi" w:eastAsia="Calibri" w:hAnsiTheme="minorHAnsi" w:cs="TimesNewRomanPSMT"/>
          <w:sz w:val="24"/>
          <w:szCs w:val="24"/>
        </w:rPr>
        <w:t>N или еквивалент, както и изпит</w:t>
      </w:r>
      <w:r w:rsidRPr="002C1627">
        <w:rPr>
          <w:rFonts w:asciiTheme="minorHAnsi" w:eastAsia="Calibri" w:hAnsiTheme="minorHAnsi" w:cs="TimesNewRomanPSMT"/>
          <w:sz w:val="24"/>
          <w:szCs w:val="24"/>
        </w:rPr>
        <w:t>ателни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протоколи издадени от светлотехническа лаборатория.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2. Отделението за оптичната система да бъде със степен на защита минимум IP 65, а блока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за ПРА - минимум IP 65.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3. Степента на защита на корпуса и оптичната система да не се осигурява от винтове, а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чрез друга система.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4. Корпуса на осветителя да бъде изработен от UV – стабилизирана пластмаса, здрав,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устойчив на корозия и атмосферни влияния.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5. Закрепването на осветителя към стълба да бъде стабилно, корозионно устойчиво, да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позволява директен монтаж на стандартна рогатка или директно на стълб.</w:t>
      </w:r>
    </w:p>
    <w:p w:rsidR="00552B0F" w:rsidRDefault="00552B0F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lastRenderedPageBreak/>
        <w:t>Присъединителен размер Ф60 mm.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6. Разсейвателя на осветителя да бъде изработен призматичен поликарбонат, UV-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стабилизиран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7. Рефлектор (отражател) – метален, прахово-боядисан в бяло.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8. Светлоразпределителната крива – разширена с максимален интензитет на светлината в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зоната на 600, намален при 00 и ограничен в зоната 750-900.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9. Фасунга – 2G11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10. Пуско-регулиращата апаратура- КПРА</w:t>
      </w:r>
    </w:p>
    <w:p w:rsidR="00437FC2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11 .Минимум 2 години гаранционен срок.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37FC2" w:rsidRPr="00437FC2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4</w:t>
      </w:r>
      <w:r w:rsidR="00437FC2" w:rsidRPr="00802FB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 Технически изисквания към парковите осветителни тела тип СФЕРА -Ф400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1014A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Да се представят технически данни за осветителните тела и актуални протоколи</w:t>
      </w:r>
      <w:r w:rsidR="00B22106"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="00802FB9" w:rsidRPr="001014AA">
        <w:rPr>
          <w:rFonts w:asciiTheme="minorHAnsi" w:eastAsia="TimesNewRoman" w:hAnsiTheme="minorHAnsi" w:cstheme="minorHAnsi"/>
          <w:sz w:val="24"/>
          <w:szCs w:val="24"/>
        </w:rPr>
        <w:t>или декларации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</w:t>
      </w:r>
      <w:r w:rsidR="00B22106"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съответствие с БДС</w:t>
      </w:r>
      <w:r w:rsidRPr="001014A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БДС </w:t>
      </w:r>
      <w:r w:rsidRPr="001014A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EN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или еквивалент</w:t>
      </w:r>
      <w:r w:rsidR="00B22106"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,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="00AE5D5B" w:rsidRPr="001014AA">
        <w:rPr>
          <w:rFonts w:asciiTheme="minorHAnsi" w:eastAsia="Calibri" w:hAnsiTheme="minorHAnsi" w:cstheme="minorHAnsi"/>
          <w:sz w:val="24"/>
          <w:szCs w:val="24"/>
        </w:rPr>
        <w:t>както и изпита</w:t>
      </w:r>
      <w:r w:rsidR="00802FB9" w:rsidRPr="001014AA">
        <w:rPr>
          <w:rFonts w:asciiTheme="minorHAnsi" w:eastAsia="Calibri" w:hAnsiTheme="minorHAnsi" w:cstheme="minorHAnsi"/>
          <w:sz w:val="24"/>
          <w:szCs w:val="24"/>
        </w:rPr>
        <w:t>телни протоколи</w:t>
      </w:r>
      <w:r w:rsidR="00B22106" w:rsidRPr="001014A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издадени от</w:t>
      </w:r>
      <w:r w:rsidR="00B22106"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</w:t>
      </w:r>
      <w:r w:rsidRPr="001014AA">
        <w:rPr>
          <w:rFonts w:asciiTheme="minorHAnsi" w:eastAsia="TimesNewRoman" w:hAnsiTheme="minorHAnsi" w:cstheme="minorHAnsi"/>
          <w:sz w:val="24"/>
          <w:szCs w:val="24"/>
          <w:lang w:val="en-US"/>
        </w:rPr>
        <w:t>светлотехническа лаборатория</w:t>
      </w:r>
      <w:r w:rsidRPr="001014AA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Осветителите да бъдат окомплектовани с КЛЛ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Парковото осветително тяло да бъде със степен на защита минимум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IP 65.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Корпуса на осветителя да бъде изработен от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UV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стабилизирана пластмаса или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метален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здрав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устойчив на корозия и атмосферни влияния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5.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Разсейвателя на осветителя е сфера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/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опал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/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 размер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ф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400,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изработена от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полиетилен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висока </w:t>
      </w: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плътност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,UV</w:t>
      </w:r>
      <w:proofErr w:type="gramEnd"/>
      <w:r w:rsidR="00B342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стабилизиран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Закрепването на осветителя към стълба да бъде стабилно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да позволява директен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монтаж на стандартен размер тръба Ф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60 mm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или на конзола Ф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60 mm.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7.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години гаранционен срок</w:t>
      </w:r>
    </w:p>
    <w:p w:rsidR="00437FC2" w:rsidRDefault="00437FC2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37FC2" w:rsidRPr="00437FC2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  <w:r w:rsidR="00437FC2" w:rsidRPr="00802FB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.Технически изисквания към натриева лампа високо налягане /НЛВН/: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Да се представят технически данни за натриева лампа високо налягане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/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НЛВН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/.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Минимален светлинен поток не по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-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малък от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: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· </w:t>
      </w: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50W-</w:t>
      </w:r>
      <w:proofErr w:type="gramEnd"/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4400 lm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· </w:t>
      </w: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70W-</w:t>
      </w:r>
      <w:proofErr w:type="gramEnd"/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6600 lm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· </w:t>
      </w: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за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100W-</w:t>
      </w:r>
      <w:proofErr w:type="gramEnd"/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10700 lm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Минимален живот на лампата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: 20000h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при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- 10%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отказали лампи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Цветна температура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– 2200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К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5.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Фасунга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Е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27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или Е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40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Прозрачна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цилиндрична колба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7.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Устойчива на вибрации</w:t>
      </w:r>
    </w:p>
    <w:p w:rsid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8.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Минимум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години гаранционен срок</w:t>
      </w:r>
    </w:p>
    <w:p w:rsidR="002C1627" w:rsidRPr="002C1627" w:rsidRDefault="002C1627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-BoldMT"/>
          <w:b/>
          <w:bCs/>
          <w:sz w:val="24"/>
          <w:szCs w:val="24"/>
        </w:rPr>
      </w:pPr>
      <w:r>
        <w:rPr>
          <w:rFonts w:asciiTheme="minorHAnsi" w:eastAsia="Calibri" w:hAnsiTheme="minorHAnsi" w:cs="TimesNewRomanPS-BoldMT"/>
          <w:b/>
          <w:bCs/>
          <w:sz w:val="24"/>
          <w:szCs w:val="24"/>
        </w:rPr>
        <w:t>6</w:t>
      </w:r>
      <w:r w:rsidRPr="002C1627">
        <w:rPr>
          <w:rFonts w:asciiTheme="minorHAnsi" w:eastAsia="Calibri" w:hAnsiTheme="minorHAnsi" w:cs="TimesNewRomanPS-BoldMT"/>
          <w:b/>
          <w:bCs/>
          <w:sz w:val="24"/>
          <w:szCs w:val="24"/>
        </w:rPr>
        <w:t>.Технически изисквания към компактна луминесцентна лампа, 2G11 /КЛЛ/: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1. Да се представят технически данни за КЛЛ.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2. Минимален светлинен поток не по-малък от: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· за 18W- 1200 lm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· за 36W- 2900 lm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3. Минимален живот на лампата: 14000h при - 10% отказали лампи</w:t>
      </w: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4. Цветна температура – 4000К</w:t>
      </w:r>
    </w:p>
    <w:p w:rsidR="00552B0F" w:rsidRDefault="00552B0F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</w:p>
    <w:p w:rsidR="002C1627" w:rsidRPr="002C1627" w:rsidRDefault="002C1627" w:rsidP="00E65AF5">
      <w:pPr>
        <w:widowControl/>
        <w:jc w:val="both"/>
        <w:rPr>
          <w:rFonts w:asciiTheme="minorHAnsi" w:eastAsia="Calibri" w:hAnsiTheme="minorHAnsi" w:cs="TimesNewRomanPSMT"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lastRenderedPageBreak/>
        <w:t>5. Фасунга – 2G11</w:t>
      </w:r>
    </w:p>
    <w:p w:rsidR="00E9101D" w:rsidRP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C1627">
        <w:rPr>
          <w:rFonts w:asciiTheme="minorHAnsi" w:eastAsia="Calibri" w:hAnsiTheme="minorHAnsi" w:cs="TimesNewRomanPSMT"/>
          <w:sz w:val="24"/>
          <w:szCs w:val="24"/>
        </w:rPr>
        <w:t>8. Минимум 2 години гаранционен срок</w:t>
      </w:r>
    </w:p>
    <w:p w:rsid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C1627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37FC2" w:rsidRPr="00437FC2" w:rsidRDefault="002C1627" w:rsidP="00E65AF5">
      <w:pPr>
        <w:widowControl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="00437FC2" w:rsidRPr="00802FB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 Технически изисквания към часовника за улично осветление: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Часовника за управление на уличното осветление трябва да има вграден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астрономически календар за времето на включване и изключване за всеки ден от годината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gramStart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Трябва да има също така възможност за корекция на часа на вкл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/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изкл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- ± 30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минути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Два управляващи канала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целонощен и полунощен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Захранващо напрежение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proofErr w:type="gramStart"/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220V ,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собствена</w:t>
      </w:r>
      <w:proofErr w:type="gramEnd"/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консумация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– 2W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3.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Точност на хода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- ±0.5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секунди за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24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часа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4.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Резерв на хода при отпадане на захранването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150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часа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5.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Номинален ток на релейния изход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– 12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А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/250V</w:t>
      </w:r>
    </w:p>
    <w:p w:rsidR="00437FC2" w:rsidRPr="00BD33D9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6.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Степен на защита </w:t>
      </w:r>
      <w:r w:rsidR="00802FB9"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>–IP</w:t>
      </w:r>
      <w:r w:rsidR="00802FB9" w:rsidRPr="00B22106">
        <w:rPr>
          <w:rFonts w:asciiTheme="minorHAnsi" w:eastAsia="Calibri" w:hAnsiTheme="minorHAnsi" w:cstheme="minorHAnsi"/>
          <w:sz w:val="24"/>
          <w:szCs w:val="24"/>
        </w:rPr>
        <w:t>4</w:t>
      </w:r>
      <w:r w:rsidR="00BD33D9"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>1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7.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Клас на защита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– II</w:t>
      </w:r>
    </w:p>
    <w:p w:rsidR="00437FC2" w:rsidRPr="00437FC2" w:rsidRDefault="00437FC2" w:rsidP="00E65AF5">
      <w:pPr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8.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Гаранционен срок минимум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години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37FC2" w:rsidRDefault="00437FC2" w:rsidP="00E65AF5">
      <w:pPr>
        <w:spacing w:after="60"/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B46A6B" w:rsidRDefault="002C1627" w:rsidP="00E65AF5">
      <w:pPr>
        <w:tabs>
          <w:tab w:val="left" w:pos="2745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="00437FC2" w:rsidRPr="00802FB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 Технически изисквания към автоматичните предпазители: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Крива на изключване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–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С</w:t>
      </w:r>
    </w:p>
    <w:p w:rsidR="00437FC2" w:rsidRPr="00437FC2" w:rsidRDefault="00437FC2" w:rsidP="00E65AF5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2.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Изключвателна способност </w:t>
      </w: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– 10 kA</w:t>
      </w:r>
    </w:p>
    <w:p w:rsidR="00437FC2" w:rsidRPr="00437FC2" w:rsidRDefault="00437FC2" w:rsidP="00E65AF5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3.</w:t>
      </w:r>
      <w:r w:rsidR="00B342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Модулен монтаж</w:t>
      </w:r>
    </w:p>
    <w:p w:rsidR="00437FC2" w:rsidRDefault="00437FC2" w:rsidP="00E65AF5">
      <w:pPr>
        <w:tabs>
          <w:tab w:val="left" w:pos="2745"/>
        </w:tabs>
        <w:spacing w:line="276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437FC2">
        <w:rPr>
          <w:rFonts w:asciiTheme="minorHAnsi" w:eastAsia="Calibri" w:hAnsiTheme="minorHAnsi" w:cstheme="minorHAnsi"/>
          <w:sz w:val="24"/>
          <w:szCs w:val="24"/>
          <w:lang w:val="en-US"/>
        </w:rPr>
        <w:t>4.</w:t>
      </w:r>
      <w:r w:rsidR="00B342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37FC2">
        <w:rPr>
          <w:rFonts w:asciiTheme="minorHAnsi" w:eastAsia="TimesNewRoman" w:hAnsiTheme="minorHAnsi" w:cstheme="minorHAnsi"/>
          <w:sz w:val="24"/>
          <w:szCs w:val="24"/>
          <w:lang w:val="en-US"/>
        </w:rPr>
        <w:t>Индикатор за включено състояние</w:t>
      </w:r>
    </w:p>
    <w:p w:rsidR="003F46A2" w:rsidRDefault="003F46A2" w:rsidP="00E65AF5">
      <w:pPr>
        <w:tabs>
          <w:tab w:val="left" w:pos="2745"/>
        </w:tabs>
        <w:spacing w:line="276" w:lineRule="auto"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3F46A2" w:rsidRPr="004A20D8" w:rsidRDefault="003F46A2" w:rsidP="00E65AF5">
      <w:pPr>
        <w:tabs>
          <w:tab w:val="left" w:pos="2745"/>
        </w:tabs>
        <w:spacing w:line="276" w:lineRule="auto"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4A20D8">
        <w:rPr>
          <w:rFonts w:asciiTheme="minorHAnsi" w:eastAsia="TimesNewRoman" w:hAnsiTheme="minorHAnsi" w:cstheme="minorHAnsi"/>
          <w:b/>
          <w:sz w:val="24"/>
          <w:szCs w:val="24"/>
        </w:rPr>
        <w:t>9.</w:t>
      </w:r>
      <w:r w:rsidR="0013058E">
        <w:rPr>
          <w:rFonts w:asciiTheme="minorHAnsi" w:hAnsiTheme="minorHAnsi" w:cstheme="minorHAnsi"/>
          <w:b/>
          <w:bCs/>
          <w:sz w:val="24"/>
          <w:szCs w:val="24"/>
        </w:rPr>
        <w:t xml:space="preserve"> Табла</w:t>
      </w:r>
      <w:r w:rsidR="004A20D8" w:rsidRPr="004A20D8">
        <w:rPr>
          <w:rFonts w:asciiTheme="minorHAnsi" w:hAnsiTheme="minorHAnsi" w:cstheme="minorHAnsi"/>
          <w:b/>
          <w:bCs/>
          <w:sz w:val="24"/>
          <w:szCs w:val="24"/>
        </w:rPr>
        <w:t xml:space="preserve"> за управление на  улично осветление- следва да отговаря</w:t>
      </w:r>
      <w:r w:rsidR="0013058E">
        <w:rPr>
          <w:rFonts w:asciiTheme="minorHAnsi" w:hAnsiTheme="minorHAnsi" w:cstheme="minorHAnsi"/>
          <w:b/>
          <w:bCs/>
          <w:sz w:val="24"/>
          <w:szCs w:val="24"/>
        </w:rPr>
        <w:t>т</w:t>
      </w:r>
      <w:r w:rsidR="004A20D8" w:rsidRPr="004A20D8">
        <w:rPr>
          <w:rFonts w:asciiTheme="minorHAnsi" w:hAnsiTheme="minorHAnsi" w:cstheme="minorHAnsi"/>
          <w:b/>
          <w:bCs/>
          <w:sz w:val="24"/>
          <w:szCs w:val="24"/>
        </w:rPr>
        <w:t xml:space="preserve"> на линейна</w:t>
      </w:r>
      <w:r w:rsidR="0013058E">
        <w:rPr>
          <w:rFonts w:asciiTheme="minorHAnsi" w:hAnsiTheme="minorHAnsi" w:cstheme="minorHAnsi"/>
          <w:b/>
          <w:bCs/>
          <w:sz w:val="24"/>
          <w:szCs w:val="24"/>
        </w:rPr>
        <w:t>та</w:t>
      </w:r>
      <w:r w:rsidR="004A20D8" w:rsidRPr="004A20D8">
        <w:rPr>
          <w:rFonts w:asciiTheme="minorHAnsi" w:hAnsiTheme="minorHAnsi" w:cstheme="minorHAnsi"/>
          <w:b/>
          <w:bCs/>
          <w:sz w:val="24"/>
          <w:szCs w:val="24"/>
        </w:rPr>
        <w:t xml:space="preserve"> схема</w:t>
      </w:r>
      <w:r w:rsidR="00660CDB">
        <w:rPr>
          <w:rFonts w:asciiTheme="minorHAnsi" w:hAnsiTheme="minorHAnsi" w:cstheme="minorHAnsi"/>
          <w:b/>
          <w:bCs/>
          <w:sz w:val="24"/>
          <w:szCs w:val="24"/>
        </w:rPr>
        <w:t xml:space="preserve"> приложена</w:t>
      </w:r>
      <w:r w:rsidR="0013058E">
        <w:rPr>
          <w:rFonts w:asciiTheme="minorHAnsi" w:hAnsiTheme="minorHAnsi" w:cstheme="minorHAnsi"/>
          <w:b/>
          <w:bCs/>
          <w:sz w:val="24"/>
          <w:szCs w:val="24"/>
        </w:rPr>
        <w:t xml:space="preserve"> към</w:t>
      </w:r>
      <w:r w:rsidR="00D621E0">
        <w:rPr>
          <w:rFonts w:asciiTheme="minorHAnsi" w:hAnsiTheme="minorHAnsi" w:cstheme="minorHAnsi"/>
          <w:b/>
          <w:bCs/>
          <w:sz w:val="24"/>
          <w:szCs w:val="24"/>
        </w:rPr>
        <w:t xml:space="preserve"> настоящата  техническа</w:t>
      </w:r>
      <w:r w:rsidR="0013058E">
        <w:rPr>
          <w:rFonts w:asciiTheme="minorHAnsi" w:hAnsiTheme="minorHAnsi" w:cstheme="minorHAnsi"/>
          <w:b/>
          <w:bCs/>
          <w:sz w:val="24"/>
          <w:szCs w:val="24"/>
        </w:rPr>
        <w:t xml:space="preserve"> спецификация</w:t>
      </w:r>
    </w:p>
    <w:p w:rsidR="003F46A2" w:rsidRPr="003F46A2" w:rsidRDefault="003F46A2" w:rsidP="00E65AF5">
      <w:pPr>
        <w:tabs>
          <w:tab w:val="left" w:pos="2745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3F46A2" w:rsidRPr="003F46A2" w:rsidRDefault="003F46A2" w:rsidP="003F46A2">
      <w:pPr>
        <w:pStyle w:val="Default"/>
        <w:rPr>
          <w:rFonts w:asciiTheme="minorHAnsi" w:hAnsiTheme="minorHAnsi"/>
        </w:rPr>
      </w:pPr>
      <w:r w:rsidRPr="003F46A2">
        <w:rPr>
          <w:rFonts w:asciiTheme="minorHAnsi" w:hAnsiTheme="minorHAnsi"/>
          <w:b/>
          <w:bCs/>
        </w:rPr>
        <w:t>10</w:t>
      </w:r>
      <w:r w:rsidR="00DB5D75">
        <w:rPr>
          <w:rFonts w:asciiTheme="minorHAnsi" w:hAnsiTheme="minorHAnsi"/>
          <w:b/>
          <w:bCs/>
        </w:rPr>
        <w:t>.</w:t>
      </w:r>
      <w:r w:rsidRPr="003F46A2">
        <w:rPr>
          <w:rFonts w:asciiTheme="minorHAnsi" w:hAnsiTheme="minorHAnsi"/>
          <w:b/>
          <w:bCs/>
        </w:rPr>
        <w:t xml:space="preserve"> </w:t>
      </w:r>
      <w:r w:rsidR="00DB5D75">
        <w:rPr>
          <w:rFonts w:asciiTheme="minorHAnsi" w:hAnsiTheme="minorHAnsi"/>
          <w:b/>
          <w:bCs/>
        </w:rPr>
        <w:t>С</w:t>
      </w:r>
      <w:r>
        <w:rPr>
          <w:rFonts w:asciiTheme="minorHAnsi" w:hAnsiTheme="minorHAnsi"/>
          <w:b/>
          <w:bCs/>
        </w:rPr>
        <w:t>истема  за управление на улично осветление</w:t>
      </w:r>
      <w:r w:rsidRPr="003F46A2">
        <w:rPr>
          <w:rFonts w:asciiTheme="minorHAnsi" w:hAnsiTheme="minorHAnsi"/>
          <w:b/>
          <w:bCs/>
        </w:rPr>
        <w:t xml:space="preserve">: </w:t>
      </w:r>
    </w:p>
    <w:p w:rsidR="003F46A2" w:rsidRPr="003F46A2" w:rsidRDefault="003F46A2" w:rsidP="003F46A2">
      <w:pPr>
        <w:pStyle w:val="Default"/>
        <w:rPr>
          <w:rFonts w:asciiTheme="minorHAnsi" w:hAnsiTheme="minorHAnsi"/>
        </w:rPr>
      </w:pPr>
      <w:r w:rsidRPr="003F46A2">
        <w:rPr>
          <w:rFonts w:asciiTheme="minorHAnsi" w:hAnsiTheme="minorHAnsi"/>
        </w:rPr>
        <w:t>Системата</w:t>
      </w:r>
      <w:r w:rsidR="00DB5D75">
        <w:rPr>
          <w:rFonts w:asciiTheme="minorHAnsi" w:hAnsiTheme="minorHAnsi"/>
        </w:rPr>
        <w:t xml:space="preserve"> да </w:t>
      </w:r>
      <w:r w:rsidRPr="003F46A2">
        <w:rPr>
          <w:rFonts w:asciiTheme="minorHAnsi" w:hAnsiTheme="minorHAnsi"/>
        </w:rPr>
        <w:t xml:space="preserve"> позволява изключително гъвкаво управление на уличното осветление</w:t>
      </w:r>
      <w:r w:rsidR="00DB5D75">
        <w:rPr>
          <w:rFonts w:asciiTheme="minorHAnsi" w:hAnsiTheme="minorHAnsi"/>
        </w:rPr>
        <w:t xml:space="preserve"> при следните параметри </w:t>
      </w:r>
      <w:r w:rsidRPr="003F46A2">
        <w:rPr>
          <w:rFonts w:asciiTheme="minorHAnsi" w:hAnsiTheme="minorHAnsi"/>
        </w:rPr>
        <w:t xml:space="preserve">: </w:t>
      </w:r>
    </w:p>
    <w:p w:rsidR="003F46A2" w:rsidRPr="003F46A2" w:rsidRDefault="003F46A2" w:rsidP="003F46A2">
      <w:pPr>
        <w:pStyle w:val="Default"/>
        <w:rPr>
          <w:rFonts w:asciiTheme="minorHAnsi" w:hAnsiTheme="minorHAnsi"/>
        </w:rPr>
      </w:pP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Управление на уличното осветление по предварително зададени параметри, дава възможност за автономно управление, без намеса на оператор.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2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 Подържа следните автономни режими на работа: по предварително зададен график, по изгрев/залез на слънцето към текущата дата, по осветеност при използване на светломер, по външен часовник.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 Ръчно управление на системата, което се извършва от касетата или от разстояние от оторизиран потребител на софтуера 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Следене и отчитане на разхода за ел. енергия. </w:t>
      </w:r>
    </w:p>
    <w:p w:rsidR="00552B0F" w:rsidRDefault="00552B0F" w:rsidP="003F46A2">
      <w:pPr>
        <w:pStyle w:val="Default"/>
        <w:spacing w:after="138"/>
        <w:rPr>
          <w:rFonts w:asciiTheme="minorHAnsi" w:hAnsiTheme="minorHAnsi"/>
        </w:rPr>
      </w:pP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Следене на параметрите на захранващата мрежа ( cos ϕ)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Оптимизиране на управлението.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 Сигнализиране при аномалии в потр</w:t>
      </w:r>
      <w:r>
        <w:rPr>
          <w:rFonts w:asciiTheme="minorHAnsi" w:hAnsiTheme="minorHAnsi"/>
        </w:rPr>
        <w:t>еблението на електро-енергия, в</w:t>
      </w:r>
      <w:r w:rsidR="003F46A2" w:rsidRPr="003F46A2">
        <w:rPr>
          <w:rFonts w:asciiTheme="minorHAnsi" w:hAnsiTheme="minorHAnsi"/>
        </w:rPr>
        <w:t xml:space="preserve">следствие на неправомерно присъединяване към мрежата на УО или дефектиране на осветително тяло. Отчита се броя на неработещите тела, за всеки един токов излаз на база съотношение текуща консумация / номинална консумация.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Сигнализиране при неправомерно отваряне на разпределителните табла / касети.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История на потреблението както и регистър на командите.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3F46A2">
        <w:rPr>
          <w:rFonts w:asciiTheme="minorHAnsi" w:hAnsiTheme="minorHAnsi"/>
        </w:rPr>
        <w:t>. А</w:t>
      </w:r>
      <w:r w:rsidR="003F46A2" w:rsidRPr="003F46A2">
        <w:rPr>
          <w:rFonts w:asciiTheme="minorHAnsi" w:hAnsiTheme="minorHAnsi"/>
        </w:rPr>
        <w:t xml:space="preserve">втоматична синхронизация на системното време без загуби при спиране на захранването до 96 часа. </w:t>
      </w:r>
    </w:p>
    <w:p w:rsidR="003F46A2" w:rsidRPr="003F46A2" w:rsidRDefault="00DB5D75" w:rsidP="003F46A2">
      <w:pPr>
        <w:pStyle w:val="Default"/>
        <w:spacing w:after="138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Стъпково управление на токовите кръгове за избягване на пикове в енергийната система при комутационни процеси </w:t>
      </w:r>
    </w:p>
    <w:p w:rsidR="003F46A2" w:rsidRPr="003F46A2" w:rsidRDefault="00DB5D75" w:rsidP="003F46A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3F46A2">
        <w:rPr>
          <w:rFonts w:asciiTheme="minorHAnsi" w:hAnsiTheme="minorHAnsi"/>
        </w:rPr>
        <w:t>.</w:t>
      </w:r>
      <w:r w:rsidR="003F46A2" w:rsidRPr="003F46A2">
        <w:rPr>
          <w:rFonts w:asciiTheme="minorHAnsi" w:hAnsiTheme="minorHAnsi"/>
        </w:rPr>
        <w:t xml:space="preserve">В комбинация със програмируем драйвер на осветителното тяло със LED , </w:t>
      </w:r>
      <w:r>
        <w:rPr>
          <w:rFonts w:asciiTheme="minorHAnsi" w:hAnsiTheme="minorHAnsi"/>
        </w:rPr>
        <w:t xml:space="preserve"> да </w:t>
      </w:r>
      <w:r w:rsidR="003F46A2" w:rsidRPr="003F46A2">
        <w:rPr>
          <w:rFonts w:asciiTheme="minorHAnsi" w:hAnsiTheme="minorHAnsi"/>
        </w:rPr>
        <w:t xml:space="preserve">може да се постигне стъпково димиране. </w:t>
      </w:r>
    </w:p>
    <w:p w:rsidR="003F46A2" w:rsidRPr="003F46A2" w:rsidRDefault="003F46A2" w:rsidP="003F46A2">
      <w:pPr>
        <w:rPr>
          <w:rFonts w:asciiTheme="minorHAnsi" w:hAnsiTheme="minorHAnsi"/>
          <w:sz w:val="24"/>
          <w:szCs w:val="24"/>
        </w:rPr>
      </w:pPr>
    </w:p>
    <w:p w:rsidR="003F46A2" w:rsidRPr="003F46A2" w:rsidRDefault="003F46A2" w:rsidP="003F46A2">
      <w:pPr>
        <w:rPr>
          <w:rFonts w:asciiTheme="minorHAnsi" w:hAnsiTheme="minorHAnsi"/>
          <w:sz w:val="24"/>
          <w:szCs w:val="24"/>
        </w:rPr>
      </w:pPr>
      <w:r w:rsidRPr="003F46A2">
        <w:rPr>
          <w:rFonts w:asciiTheme="minorHAnsi" w:hAnsiTheme="minorHAnsi"/>
          <w:sz w:val="24"/>
          <w:szCs w:val="24"/>
        </w:rPr>
        <w:t xml:space="preserve">Програмното осигуряване се осъществява на сървър на </w:t>
      </w:r>
      <w:r w:rsidR="00ED4779">
        <w:rPr>
          <w:rFonts w:asciiTheme="minorHAnsi" w:hAnsiTheme="minorHAnsi"/>
          <w:sz w:val="24"/>
          <w:szCs w:val="24"/>
        </w:rPr>
        <w:t>производителя на тази система</w:t>
      </w:r>
      <w:r w:rsidRPr="003F46A2">
        <w:rPr>
          <w:rFonts w:asciiTheme="minorHAnsi" w:hAnsiTheme="minorHAnsi"/>
          <w:sz w:val="24"/>
          <w:szCs w:val="24"/>
        </w:rPr>
        <w:t>.</w:t>
      </w:r>
    </w:p>
    <w:p w:rsidR="00437FC2" w:rsidRPr="00437FC2" w:rsidRDefault="00437FC2" w:rsidP="00B46A6B">
      <w:pPr>
        <w:tabs>
          <w:tab w:val="left" w:pos="274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7FC2" w:rsidRDefault="00437FC2" w:rsidP="00DB5D75">
      <w:pPr>
        <w:pStyle w:val="af2"/>
        <w:tabs>
          <w:tab w:val="left" w:pos="5109"/>
        </w:tabs>
        <w:ind w:left="0" w:firstLine="708"/>
        <w:jc w:val="both"/>
        <w:rPr>
          <w:rFonts w:asciiTheme="minorHAnsi" w:hAnsiTheme="minorHAnsi" w:cstheme="minorHAnsi"/>
          <w:b/>
          <w:bCs/>
          <w:color w:val="000000"/>
          <w:spacing w:val="-1"/>
          <w:lang w:val="bg-BG"/>
        </w:rPr>
      </w:pPr>
      <w:r w:rsidRPr="002E1955">
        <w:rPr>
          <w:rFonts w:asciiTheme="minorHAnsi" w:hAnsiTheme="minorHAnsi" w:cstheme="minorHAnsi"/>
          <w:b/>
          <w:bCs/>
          <w:color w:val="000000"/>
          <w:spacing w:val="-1"/>
          <w:lang w:val="en-US"/>
        </w:rPr>
        <w:t>VI.</w:t>
      </w:r>
      <w:r w:rsidRPr="002E1955">
        <w:rPr>
          <w:rFonts w:asciiTheme="minorHAnsi" w:hAnsiTheme="minorHAnsi" w:cstheme="minorHAnsi"/>
          <w:b/>
          <w:bCs/>
          <w:color w:val="000000"/>
          <w:spacing w:val="-1"/>
        </w:rPr>
        <w:t xml:space="preserve"> ИЗИСКВАНИЯ КЪМ </w:t>
      </w:r>
      <w:r>
        <w:rPr>
          <w:rFonts w:asciiTheme="minorHAnsi" w:hAnsiTheme="minorHAnsi" w:cstheme="minorHAnsi"/>
          <w:b/>
          <w:bCs/>
          <w:color w:val="000000"/>
          <w:spacing w:val="-1"/>
          <w:lang w:val="bg-BG"/>
        </w:rPr>
        <w:t>УЧАСТНИЦИТЕ:</w:t>
      </w:r>
      <w:r w:rsidR="00DB5D75">
        <w:rPr>
          <w:rFonts w:asciiTheme="minorHAnsi" w:hAnsiTheme="minorHAnsi" w:cstheme="minorHAnsi"/>
          <w:b/>
          <w:bCs/>
          <w:color w:val="000000"/>
          <w:spacing w:val="-1"/>
          <w:lang w:val="bg-BG"/>
        </w:rPr>
        <w:tab/>
      </w:r>
    </w:p>
    <w:p w:rsid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Изисквания за личното състояние: </w:t>
      </w:r>
      <w:r w:rsidRPr="00412DB6">
        <w:rPr>
          <w:rFonts w:asciiTheme="minorHAnsi" w:hAnsiTheme="minorHAnsi" w:cstheme="minorHAnsi"/>
          <w:sz w:val="24"/>
          <w:szCs w:val="24"/>
        </w:rPr>
        <w:t>Възложителят отстранява от участие участник, когато:</w:t>
      </w:r>
      <w:r w:rsidRPr="00412DB6">
        <w:rPr>
          <w:rFonts w:asciiTheme="minorHAnsi" w:hAnsiTheme="minorHAnsi" w:cstheme="minorHAnsi"/>
          <w:sz w:val="24"/>
          <w:szCs w:val="24"/>
        </w:rPr>
        <w:br/>
        <w:t>1. 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sz w:val="24"/>
          <w:szCs w:val="24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sz w:val="24"/>
          <w:szCs w:val="24"/>
        </w:rPr>
        <w:t>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sz w:val="24"/>
          <w:szCs w:val="24"/>
        </w:rPr>
        <w:t>4. е налице неравнопоставеност в случаите по чл. 44, ал. 5;</w:t>
      </w:r>
    </w:p>
    <w:p w:rsid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sz w:val="24"/>
          <w:szCs w:val="24"/>
        </w:rPr>
        <w:t>5. е установено, че:</w:t>
      </w:r>
    </w:p>
    <w:p w:rsidR="00412DB6" w:rsidRPr="00412DB6" w:rsidRDefault="00412DB6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412DB6">
        <w:rPr>
          <w:rFonts w:asciiTheme="minorHAnsi" w:hAnsiTheme="minorHAnsi" w:cstheme="minorHAnsi"/>
          <w:sz w:val="24"/>
          <w:szCs w:val="24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  <w:r w:rsidRPr="00412DB6">
        <w:rPr>
          <w:rFonts w:asciiTheme="minorHAnsi" w:hAnsiTheme="minorHAnsi" w:cstheme="minorHAnsi"/>
          <w:sz w:val="24"/>
          <w:szCs w:val="24"/>
        </w:rPr>
        <w:br/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  <w:r w:rsidRPr="00412DB6">
        <w:rPr>
          <w:rFonts w:asciiTheme="minorHAnsi" w:hAnsiTheme="minorHAnsi" w:cstheme="minorHAnsi"/>
          <w:sz w:val="24"/>
          <w:szCs w:val="24"/>
        </w:rPr>
        <w:br/>
        <w:t>6. е налице конфликт на интереси, който не може да бъде отстранен.</w:t>
      </w:r>
    </w:p>
    <w:p w:rsidR="00412DB6" w:rsidRDefault="00412DB6" w:rsidP="00412DB6">
      <w:pPr>
        <w:widowControl/>
        <w:jc w:val="both"/>
      </w:pPr>
    </w:p>
    <w:p w:rsidR="00412DB6" w:rsidRPr="00412DB6" w:rsidRDefault="00412DB6" w:rsidP="00412DB6">
      <w:pPr>
        <w:widowControl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12DB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Изисквания за правоспособност за упражняване на професионална дейност: </w:t>
      </w:r>
    </w:p>
    <w:p w:rsidR="00552B0F" w:rsidRDefault="00552B0F" w:rsidP="00412DB6">
      <w:pPr>
        <w:widowControl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52B0F" w:rsidRDefault="00552B0F" w:rsidP="00412DB6">
      <w:pPr>
        <w:widowControl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7FC2" w:rsidRPr="00412DB6" w:rsidRDefault="00437FC2" w:rsidP="00412DB6">
      <w:pPr>
        <w:widowControl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lastRenderedPageBreak/>
        <w:t xml:space="preserve">1.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Участникът да е вписан в Централния професионален регистър на строителя за</w:t>
      </w:r>
      <w:r w:rsidR="004E77F1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изпълнение на строежи със следния обхват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: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строителни дейности по обекти </w:t>
      </w:r>
      <w:r w:rsidR="00B22106"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“</w:t>
      </w:r>
      <w:r w:rsidR="00D841EB" w:rsidRPr="00B22106">
        <w:rPr>
          <w:rFonts w:asciiTheme="minorHAnsi" w:eastAsia="Calibri" w:hAnsiTheme="minorHAnsi" w:cstheme="minorHAnsi"/>
          <w:sz w:val="24"/>
          <w:szCs w:val="24"/>
        </w:rPr>
        <w:t>трета категория</w:t>
      </w:r>
      <w:r w:rsidR="00B22106"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” </w:t>
      </w:r>
      <w:r w:rsidR="00412DB6" w:rsidRPr="00B22106">
        <w:rPr>
          <w:rFonts w:asciiTheme="minorHAnsi" w:eastAsia="Calibri" w:hAnsiTheme="minorHAnsi" w:cstheme="minorHAnsi"/>
          <w:sz w:val="24"/>
          <w:szCs w:val="24"/>
        </w:rPr>
        <w:t>или по висока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трета група съгласно чл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.137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от ЗУТ</w:t>
      </w:r>
      <w:r w:rsidRPr="00B2210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>издадено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>,</w:t>
      </w:r>
      <w:r w:rsidRPr="00B2210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съгласно Закона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 Камарата настроителите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обн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ДВ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бр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.108/29.12.2006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г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 Правилника за реда за вписване и водене на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ЦПРС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обн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ДВ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бр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101/22.11.2013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г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Start"/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или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еквивалентна регистрация в държавата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 която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са регистрирани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:rsidR="00437FC2" w:rsidRPr="00412DB6" w:rsidRDefault="00437FC2" w:rsidP="00A33363">
      <w:pPr>
        <w:widowControl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Участниците могат да докажат регистрацията си в някой от професионалните или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търговски регистри на държавата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 която са установени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или да представят декларация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или удостоверение за наличието на такава регистрация от компетентните органи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съгласно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националните им закони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proofErr w:type="gramEnd"/>
    </w:p>
    <w:p w:rsidR="00437FC2" w:rsidRPr="00412DB6" w:rsidRDefault="00437FC2" w:rsidP="00A33363">
      <w:pPr>
        <w:widowControl/>
        <w:ind w:firstLine="708"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При участие на обединения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които не са юридически лица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съответствието с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критериите за подбор се доказва от обединението участник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а не от всяко от лицата</w:t>
      </w:r>
      <w:proofErr w:type="gramStart"/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включени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в него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 изключение на съответна регистрация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представяне на сертификат или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друго условие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необходимо за изпълнение на поръчката</w:t>
      </w:r>
      <w:r w:rsidRPr="00412DB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съгласно изискванията на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нормативен или административен акт и съобразно разпределението на участието на лицата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при изпълнение на дейностите, предвидено в договора за създаване на обединението.</w:t>
      </w:r>
    </w:p>
    <w:p w:rsidR="00437FC2" w:rsidRPr="00412DB6" w:rsidRDefault="00437FC2" w:rsidP="00A33363">
      <w:pPr>
        <w:widowControl/>
        <w:ind w:firstLine="708"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 случай на участие на чуждестранни лица възложителят ще приеме еквивалентен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документ или декларация, или удостоверение за наличието на такава регистрация, издаден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от компетентните органи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>,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съгласно националния му закон.</w:t>
      </w:r>
      <w:proofErr w:type="gramEnd"/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Вписването в съответен регистър на държава - членка на Европейския съюз, или на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друга държава - страна по Споразумението за Европейското икономическо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пространство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,има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силата на вписване в ЦПРС за обхвата на дейностите, за които е издадено.</w:t>
      </w:r>
    </w:p>
    <w:p w:rsid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u w:val="single"/>
        </w:rPr>
      </w:pPr>
    </w:p>
    <w:p w:rsidR="00437FC2" w:rsidRPr="00A33363" w:rsidRDefault="00437FC2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u w:val="single"/>
          <w:lang w:val="en-US"/>
        </w:rPr>
      </w:pPr>
      <w:r w:rsidRPr="00A33363">
        <w:rPr>
          <w:rFonts w:asciiTheme="minorHAnsi" w:eastAsia="TimesNewRoman" w:hAnsiTheme="minorHAnsi" w:cstheme="minorHAnsi"/>
          <w:sz w:val="24"/>
          <w:szCs w:val="24"/>
          <w:u w:val="single"/>
          <w:lang w:val="en-US"/>
        </w:rPr>
        <w:t>Документи, с които се доказва горепосоченото изискване:</w:t>
      </w:r>
    </w:p>
    <w:p w:rsidR="00437FC2" w:rsidRDefault="00437FC2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Копие на удостоверение за вписване в Централния професионален регистър на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строителя за изпълнение на строежи със следния обхват: строителни дейности по обекти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„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>трета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категория”</w:t>
      </w:r>
      <w:r w:rsidR="00A33363">
        <w:rPr>
          <w:rFonts w:asciiTheme="minorHAnsi" w:eastAsia="TimesNewRoman" w:hAnsiTheme="minorHAnsi" w:cstheme="minorHAnsi"/>
          <w:sz w:val="24"/>
          <w:szCs w:val="24"/>
        </w:rPr>
        <w:t xml:space="preserve"> или по висока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, трета група съгласно чл.137 от ЗУТ, издадено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>,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съгласно Закона за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Камарата на строителите, обн.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ДВ, бр.108/29.12.2006 г. и Правилника за реда за вписване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и водене на ЦПРС, обн.ДВ, бр.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101/22.11.2013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г.,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или еквивалентна регистрация в</w:t>
      </w:r>
      <w:r w:rsidR="00B342E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държавата, в която са регистрирани.</w:t>
      </w:r>
    </w:p>
    <w:p w:rsidR="00A33363" w:rsidRP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b/>
          <w:sz w:val="24"/>
          <w:szCs w:val="24"/>
        </w:rPr>
      </w:pPr>
      <w:r w:rsidRPr="00A33363">
        <w:rPr>
          <w:rFonts w:asciiTheme="minorHAnsi" w:eastAsia="TimesNewRoman" w:hAnsiTheme="minorHAnsi" w:cstheme="minorHAnsi"/>
          <w:b/>
          <w:sz w:val="24"/>
          <w:szCs w:val="24"/>
        </w:rPr>
        <w:t>Участниците могат да не представят удостоверение, ако декларират наличието му с посочване на номер и дата на издаване, както и адрес на публичен регистър където може да бъде намерено.</w:t>
      </w:r>
    </w:p>
    <w:p w:rsid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</w:p>
    <w:p w:rsidR="00A33363" w:rsidRDefault="00A33363" w:rsidP="00412DB6">
      <w:pPr>
        <w:widowControl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D5B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Изисквания за икономическо и финансово състояние:</w:t>
      </w:r>
    </w:p>
    <w:p w:rsidR="00A33363" w:rsidRDefault="00A33363" w:rsidP="00412DB6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A33363">
        <w:rPr>
          <w:rFonts w:asciiTheme="minorHAnsi" w:hAnsiTheme="minorHAnsi" w:cstheme="minorHAnsi"/>
          <w:color w:val="000000"/>
          <w:sz w:val="24"/>
          <w:szCs w:val="24"/>
        </w:rPr>
        <w:t>Участникът трябва</w:t>
      </w:r>
      <w:r w:rsidRPr="00A33363">
        <w:rPr>
          <w:rFonts w:asciiTheme="minorHAnsi" w:hAnsiTheme="minorHAnsi" w:cstheme="minorHAnsi"/>
          <w:sz w:val="24"/>
          <w:szCs w:val="24"/>
        </w:rPr>
        <w:t xml:space="preserve"> да имат застраховка  „Професионална отговорност" с покритие, съответстващо на обема и характера на поръчката. </w:t>
      </w:r>
    </w:p>
    <w:p w:rsidR="00A33363" w:rsidRPr="00A33363" w:rsidRDefault="00A33363" w:rsidP="00412DB6">
      <w:pPr>
        <w:widowControl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33363">
        <w:rPr>
          <w:rFonts w:asciiTheme="minorHAnsi" w:hAnsiTheme="minorHAnsi" w:cstheme="minorHAnsi"/>
          <w:bCs/>
          <w:sz w:val="24"/>
          <w:szCs w:val="24"/>
          <w:u w:val="single"/>
        </w:rPr>
        <w:t xml:space="preserve">Документи за доказване на икономическо и финансово състояние: </w:t>
      </w:r>
    </w:p>
    <w:p w:rsidR="00A33363" w:rsidRP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  <w:r w:rsidRPr="00A33363">
        <w:rPr>
          <w:rFonts w:asciiTheme="minorHAnsi" w:hAnsiTheme="minorHAnsi" w:cstheme="minorHAnsi"/>
          <w:sz w:val="24"/>
          <w:szCs w:val="24"/>
        </w:rPr>
        <w:t xml:space="preserve">Участниците трябва да представят доказателство за наличие на </w:t>
      </w:r>
      <w:r w:rsidRPr="00A33363">
        <w:rPr>
          <w:rFonts w:asciiTheme="minorHAnsi" w:hAnsiTheme="minorHAnsi" w:cstheme="minorHAnsi"/>
          <w:sz w:val="24"/>
          <w:szCs w:val="24"/>
          <w:lang w:val="af-ZA"/>
        </w:rPr>
        <w:t>валидна застрахователна полица „</w:t>
      </w:r>
      <w:r w:rsidRPr="00A33363">
        <w:rPr>
          <w:rFonts w:asciiTheme="minorHAnsi" w:hAnsiTheme="minorHAnsi" w:cstheme="minorHAnsi"/>
          <w:i/>
          <w:iCs/>
          <w:sz w:val="24"/>
          <w:szCs w:val="24"/>
          <w:lang w:val="af-ZA"/>
        </w:rPr>
        <w:t>Професионална отговорност на строителя</w:t>
      </w:r>
      <w:r w:rsidRPr="00A33363">
        <w:rPr>
          <w:rFonts w:asciiTheme="minorHAnsi" w:hAnsiTheme="minorHAnsi" w:cstheme="minorHAnsi"/>
          <w:sz w:val="24"/>
          <w:szCs w:val="24"/>
          <w:lang w:val="af-ZA"/>
        </w:rPr>
        <w:t xml:space="preserve">” по чл. 171 от ЗУТ за професионална отговорност в строителството и да отговаря на изискването да е за обекти от </w:t>
      </w:r>
      <w:r w:rsidR="00C63A5E">
        <w:rPr>
          <w:rFonts w:asciiTheme="minorHAnsi" w:hAnsiTheme="minorHAnsi" w:cstheme="minorHAnsi"/>
          <w:sz w:val="24"/>
          <w:szCs w:val="24"/>
        </w:rPr>
        <w:t xml:space="preserve">трета </w:t>
      </w:r>
      <w:r w:rsidRPr="00A33363">
        <w:rPr>
          <w:rFonts w:asciiTheme="minorHAnsi" w:hAnsiTheme="minorHAnsi" w:cstheme="minorHAnsi"/>
          <w:sz w:val="24"/>
          <w:szCs w:val="24"/>
          <w:lang w:val="af-ZA"/>
        </w:rPr>
        <w:t>категория строежи по смисъла на чл. 137, ал.1</w:t>
      </w:r>
      <w:r w:rsidR="0062262D">
        <w:rPr>
          <w:rFonts w:asciiTheme="minorHAnsi" w:hAnsiTheme="minorHAnsi" w:cstheme="minorHAnsi"/>
          <w:sz w:val="24"/>
          <w:szCs w:val="24"/>
        </w:rPr>
        <w:t xml:space="preserve"> </w:t>
      </w:r>
      <w:r w:rsidRPr="00A33363">
        <w:rPr>
          <w:rFonts w:asciiTheme="minorHAnsi" w:hAnsiTheme="minorHAnsi" w:cstheme="minorHAnsi"/>
          <w:sz w:val="24"/>
          <w:szCs w:val="24"/>
          <w:lang w:val="af-ZA"/>
        </w:rPr>
        <w:t>от ЗУТ</w:t>
      </w:r>
    </w:p>
    <w:p w:rsid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</w:p>
    <w:p w:rsidR="00552B0F" w:rsidRDefault="00552B0F" w:rsidP="00A33363">
      <w:pPr>
        <w:tabs>
          <w:tab w:val="left" w:pos="709"/>
        </w:tabs>
        <w:spacing w:line="20" w:lineRule="atLeas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33363" w:rsidRPr="00A33363" w:rsidRDefault="00A33363" w:rsidP="00A33363">
      <w:pPr>
        <w:tabs>
          <w:tab w:val="left" w:pos="709"/>
        </w:tabs>
        <w:spacing w:line="2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5BF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Изисквания за технически и професионални способности:</w:t>
      </w:r>
    </w:p>
    <w:p w:rsidR="00A33363" w:rsidRPr="00A33363" w:rsidRDefault="00A33363" w:rsidP="00A33363">
      <w:pPr>
        <w:tabs>
          <w:tab w:val="left" w:pos="709"/>
        </w:tabs>
        <w:spacing w:line="2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33363">
        <w:rPr>
          <w:rFonts w:asciiTheme="minorHAnsi" w:hAnsiTheme="minorHAnsi" w:cstheme="minorHAnsi"/>
          <w:color w:val="000000"/>
          <w:sz w:val="24"/>
          <w:szCs w:val="24"/>
        </w:rPr>
        <w:t>1. Участникът трябва да е изпълнил поне 1 договор/обект с предмет сходен  с този на настоящата поръчка за последните 5 години от датата на  подаване на офертата;</w:t>
      </w:r>
    </w:p>
    <w:p w:rsidR="00412DB6" w:rsidRPr="00E9101D" w:rsidRDefault="00A33363" w:rsidP="00412DB6">
      <w:pPr>
        <w:widowControl/>
        <w:jc w:val="both"/>
        <w:rPr>
          <w:rFonts w:asciiTheme="minorHAnsi" w:eastAsia="TimesNewRoman" w:hAnsiTheme="minorHAnsi" w:cstheme="minorHAnsi"/>
          <w:i/>
          <w:sz w:val="24"/>
          <w:szCs w:val="24"/>
          <w:lang w:val="en-US"/>
        </w:rPr>
      </w:pPr>
      <w:r w:rsidRPr="00E9101D">
        <w:rPr>
          <w:rFonts w:asciiTheme="minorHAnsi" w:eastAsia="TimesNewRoman" w:hAnsiTheme="minorHAnsi" w:cstheme="minorHAnsi"/>
          <w:i/>
          <w:sz w:val="24"/>
          <w:szCs w:val="24"/>
        </w:rPr>
        <w:t>*</w:t>
      </w:r>
      <w:r w:rsidR="00412DB6" w:rsidRPr="00E9101D">
        <w:rPr>
          <w:rFonts w:asciiTheme="minorHAnsi" w:eastAsia="TimesNewRoman" w:hAnsiTheme="minorHAnsi" w:cstheme="minorHAnsi"/>
          <w:i/>
          <w:sz w:val="24"/>
          <w:szCs w:val="24"/>
          <w:lang w:val="en-US"/>
        </w:rPr>
        <w:t>Под „предмет, сходен с предмета на настоящата поръчка” следва да се разбират</w:t>
      </w:r>
      <w:r w:rsidR="0062262D">
        <w:rPr>
          <w:rFonts w:asciiTheme="minorHAnsi" w:eastAsia="TimesNewRoman" w:hAnsiTheme="minorHAnsi" w:cstheme="minorHAnsi"/>
          <w:i/>
          <w:sz w:val="24"/>
          <w:szCs w:val="24"/>
        </w:rPr>
        <w:t xml:space="preserve"> </w:t>
      </w:r>
      <w:r w:rsidR="00412DB6" w:rsidRPr="00E9101D">
        <w:rPr>
          <w:rFonts w:asciiTheme="minorHAnsi" w:eastAsia="TimesNewRoman" w:hAnsiTheme="minorHAnsi" w:cstheme="minorHAnsi"/>
          <w:i/>
          <w:sz w:val="24"/>
          <w:szCs w:val="24"/>
          <w:lang w:val="en-US"/>
        </w:rPr>
        <w:t>дейности по изграждане, поддържане на мрежи и съоръжения за улично осветление илидруги еквивалентни.</w:t>
      </w:r>
    </w:p>
    <w:p w:rsidR="00412DB6" w:rsidRPr="00A33363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proofErr w:type="gramStart"/>
      <w:r w:rsidRPr="00A33363">
        <w:rPr>
          <w:rFonts w:asciiTheme="minorHAnsi" w:eastAsia="TimesNewRoman" w:hAnsiTheme="minorHAnsi" w:cstheme="minorHAnsi"/>
          <w:sz w:val="24"/>
          <w:szCs w:val="24"/>
          <w:lang w:val="en-US"/>
        </w:rPr>
        <w:t>В случай че участникът участва като обединение/ консорциум, което не е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A33363">
        <w:rPr>
          <w:rFonts w:asciiTheme="minorHAnsi" w:eastAsia="TimesNewRoman" w:hAnsiTheme="minorHAnsi" w:cstheme="minorHAnsi"/>
          <w:sz w:val="24"/>
          <w:szCs w:val="24"/>
          <w:lang w:val="en-US"/>
        </w:rPr>
        <w:t>юридическо лице, горното изискване се доказва от един или повече от участниците в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A33363">
        <w:rPr>
          <w:rFonts w:asciiTheme="minorHAnsi" w:eastAsia="TimesNewRoman" w:hAnsiTheme="minorHAnsi" w:cstheme="minorHAnsi"/>
          <w:sz w:val="24"/>
          <w:szCs w:val="24"/>
          <w:lang w:val="en-US"/>
        </w:rPr>
        <w:t>обединението.</w:t>
      </w:r>
      <w:proofErr w:type="gramEnd"/>
    </w:p>
    <w:p w:rsidR="00A33363" w:rsidRDefault="00A33363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proofErr w:type="gramStart"/>
      <w:r w:rsidRPr="00A66D55">
        <w:rPr>
          <w:rFonts w:asciiTheme="minorHAnsi" w:eastAsia="TimesNewRoman" w:hAnsiTheme="minorHAnsi" w:cstheme="minorHAnsi"/>
          <w:bCs/>
          <w:sz w:val="24"/>
          <w:szCs w:val="24"/>
          <w:lang w:val="en-US"/>
        </w:rPr>
        <w:t>2</w:t>
      </w:r>
      <w:r w:rsidR="00A33363" w:rsidRPr="00A66D55">
        <w:rPr>
          <w:rFonts w:asciiTheme="minorHAnsi" w:eastAsia="TimesNewRoman" w:hAnsiTheme="minorHAnsi" w:cstheme="minorHAnsi"/>
          <w:bCs/>
          <w:sz w:val="24"/>
          <w:szCs w:val="24"/>
        </w:rPr>
        <w:t>.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>Участникът следва да разполага минимум със следн</w:t>
      </w:r>
      <w:r w:rsidR="00E9101D" w:rsidRPr="00A66D55">
        <w:rPr>
          <w:rFonts w:asciiTheme="minorHAnsi" w:eastAsia="TimesNewRoman" w:hAnsiTheme="minorHAnsi" w:cstheme="minorHAnsi"/>
          <w:sz w:val="24"/>
          <w:szCs w:val="24"/>
        </w:rPr>
        <w:t>ото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>техническо оборудване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, 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>съгласно чл.</w:t>
      </w:r>
      <w:proofErr w:type="gramEnd"/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63, ал.1, т.8 от </w:t>
      </w:r>
      <w:proofErr w:type="gramStart"/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>ЗОП(</w:t>
      </w:r>
      <w:proofErr w:type="gramEnd"/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собствено или на трети лица при условията на чл. 65 от</w:t>
      </w:r>
      <w:r w:rsidR="00E35556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>ЗОП):</w:t>
      </w:r>
    </w:p>
    <w:p w:rsidR="00412DB6" w:rsidRPr="00412DB6" w:rsidRDefault="00E9101D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>
        <w:rPr>
          <w:rFonts w:asciiTheme="minorHAnsi" w:eastAsia="TimesNewRoman" w:hAnsiTheme="minorHAnsi" w:cstheme="minorHAnsi"/>
          <w:sz w:val="24"/>
          <w:szCs w:val="24"/>
        </w:rPr>
        <w:t>Техническо оборудване</w:t>
      </w:r>
      <w:r w:rsidR="00412DB6"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: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</w:t>
      </w:r>
      <w:r w:rsidR="00A33363">
        <w:rPr>
          <w:rFonts w:asciiTheme="minorHAnsi" w:eastAsia="TimesNewRoman" w:hAnsiTheme="minorHAnsi" w:cstheme="minorHAnsi"/>
          <w:sz w:val="24"/>
          <w:szCs w:val="24"/>
        </w:rPr>
        <w:t>2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автомобили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 монтирана подвижна работна площадка (автовишка) с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минимална работна височина 10м;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автокран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 минимална товароподемност 10 тона.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лек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автомобил за обход;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лекотоварен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автомобил;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товарен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автомобил;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Оборудване за изпитване - сертифицирано за орган за контрол от вида С: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уред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 търсене и откриване на подземни повреди по кабелни трасета;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уред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 измерване съпротивление на защитни заземителни уредби;</w:t>
      </w: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- 1 бр. </w:t>
      </w: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уред</w:t>
      </w:r>
      <w:proofErr w:type="gramEnd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за измерване изолация на кабели до и над 1000V;</w:t>
      </w:r>
    </w:p>
    <w:p w:rsidR="003D218F" w:rsidRDefault="003D218F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</w:rPr>
      </w:pPr>
    </w:p>
    <w:p w:rsidR="00412DB6" w:rsidRPr="00412DB6" w:rsidRDefault="00412DB6" w:rsidP="00412DB6">
      <w:pPr>
        <w:widowControl/>
        <w:jc w:val="both"/>
        <w:rPr>
          <w:rFonts w:asciiTheme="minorHAnsi" w:eastAsia="TimesNewRoman" w:hAnsiTheme="minorHAnsi" w:cstheme="minorHAnsi"/>
          <w:sz w:val="24"/>
          <w:szCs w:val="24"/>
          <w:lang w:val="en-US"/>
        </w:rPr>
      </w:pPr>
      <w:proofErr w:type="gramStart"/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В случай че учас</w:t>
      </w:r>
      <w:r w:rsidR="0062262D">
        <w:rPr>
          <w:rFonts w:asciiTheme="minorHAnsi" w:eastAsia="TimesNewRoman" w:hAnsiTheme="minorHAnsi" w:cstheme="minorHAnsi"/>
          <w:sz w:val="24"/>
          <w:szCs w:val="24"/>
          <w:lang w:val="en-US"/>
        </w:rPr>
        <w:t>тникът участва като обединение/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консорциум, което не е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юридическо лице изброените по-горе изисквания се доказват от един или повече от</w:t>
      </w:r>
      <w:r w:rsidR="0062262D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412DB6">
        <w:rPr>
          <w:rFonts w:asciiTheme="minorHAnsi" w:eastAsia="TimesNewRoman" w:hAnsiTheme="minorHAnsi" w:cstheme="minorHAnsi"/>
          <w:sz w:val="24"/>
          <w:szCs w:val="24"/>
          <w:lang w:val="en-US"/>
        </w:rPr>
        <w:t>участниците в обединението.</w:t>
      </w:r>
      <w:proofErr w:type="gramEnd"/>
    </w:p>
    <w:p w:rsidR="003D218F" w:rsidRDefault="003D218F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</w:p>
    <w:p w:rsidR="003D218F" w:rsidRDefault="003D218F" w:rsidP="003D218F">
      <w:pPr>
        <w:shd w:val="clear" w:color="auto" w:fill="FFFFFF"/>
        <w:tabs>
          <w:tab w:val="left" w:pos="90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786B">
        <w:rPr>
          <w:rFonts w:asciiTheme="minorHAnsi" w:eastAsia="TimesNewRoman" w:hAnsiTheme="minorHAnsi" w:cstheme="minorHAnsi"/>
          <w:bCs/>
          <w:sz w:val="24"/>
          <w:szCs w:val="24"/>
        </w:rPr>
        <w:t>3.</w:t>
      </w:r>
      <w:r w:rsidRPr="00A66D55">
        <w:rPr>
          <w:rFonts w:asciiTheme="minorHAnsi" w:eastAsia="TimesNewRoman" w:hAnsiTheme="minorHAnsi" w:cstheme="minorHAnsi"/>
          <w:b/>
          <w:bCs/>
          <w:sz w:val="24"/>
          <w:szCs w:val="24"/>
        </w:rPr>
        <w:t xml:space="preserve"> </w:t>
      </w:r>
      <w:r w:rsidRPr="00A66D55">
        <w:rPr>
          <w:rFonts w:asciiTheme="minorHAnsi" w:hAnsiTheme="minorHAnsi" w:cstheme="minorHAnsi"/>
          <w:bCs/>
          <w:sz w:val="24"/>
          <w:szCs w:val="24"/>
        </w:rPr>
        <w:t>Участникът следва да разполага минимум със следния технически и изпълнителски състав,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съгласно чл. 63, ал.1, т.</w:t>
      </w:r>
      <w:r w:rsidRPr="00A66D55">
        <w:rPr>
          <w:rFonts w:asciiTheme="minorHAnsi" w:eastAsia="TimesNewRoman" w:hAnsiTheme="minorHAnsi" w:cstheme="minorHAnsi"/>
          <w:sz w:val="24"/>
          <w:szCs w:val="24"/>
        </w:rPr>
        <w:t>5</w:t>
      </w:r>
      <w:r w:rsidRPr="00A66D55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 от ЗОП</w:t>
      </w:r>
      <w:r w:rsidRPr="00A66D55">
        <w:rPr>
          <w:rFonts w:asciiTheme="minorHAnsi" w:hAnsiTheme="minorHAnsi" w:cstheme="minorHAnsi"/>
          <w:bCs/>
          <w:sz w:val="24"/>
          <w:szCs w:val="24"/>
        </w:rPr>
        <w:t>:</w:t>
      </w:r>
    </w:p>
    <w:p w:rsidR="003D218F" w:rsidRPr="003D218F" w:rsidRDefault="003D218F" w:rsidP="003D218F">
      <w:pPr>
        <w:shd w:val="clear" w:color="auto" w:fill="FFFFFF"/>
        <w:tabs>
          <w:tab w:val="left" w:pos="900"/>
        </w:tabs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-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Технически ръководител, притежаващ Удостоверение за </w:t>
      </w:r>
      <w:r w:rsidRPr="00022997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придобита </w:t>
      </w:r>
      <w:r w:rsidR="00022997" w:rsidRPr="00022997">
        <w:rPr>
          <w:rFonts w:asciiTheme="minorHAnsi" w:hAnsiTheme="minorHAnsi" w:cstheme="minorHAnsi"/>
          <w:color w:val="000000"/>
          <w:spacing w:val="-2"/>
          <w:sz w:val="24"/>
          <w:szCs w:val="24"/>
          <w:lang w:val="en-US"/>
        </w:rPr>
        <w:t>V</w:t>
      </w:r>
      <w:r w:rsidR="00022997" w:rsidRPr="00022997">
        <w:rPr>
          <w:rFonts w:asciiTheme="minorHAnsi" w:hAnsiTheme="minorHAnsi" w:cstheme="minorHAnsi"/>
          <w:color w:val="000000"/>
          <w:spacing w:val="-2"/>
          <w:sz w:val="24"/>
          <w:szCs w:val="24"/>
        </w:rPr>
        <w:t>-та</w:t>
      </w:r>
      <w:r w:rsidR="00B568E7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>квалификационна група за безопасност при работа в електрически уредби и мрежи, съобразно разпоредбата на чл.10, ал.1</w:t>
      </w:r>
      <w:r w:rsidR="00BC5158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>от Правилник за безопасност и здраве при работа в електрически уредби на електрически и топлофикационни централи и по електрически мрежи;</w:t>
      </w:r>
    </w:p>
    <w:p w:rsidR="003D218F" w:rsidRPr="003D218F" w:rsidRDefault="003D218F" w:rsidP="003D218F">
      <w:pPr>
        <w:shd w:val="clear" w:color="auto" w:fill="FFFFFF"/>
        <w:tabs>
          <w:tab w:val="left" w:pos="900"/>
        </w:tabs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-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Ел.монтьори, минимум 4 (четири) броя, притежаващи Удостоверение за </w:t>
      </w:r>
      <w:r w:rsidRPr="002B0F76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придобита </w:t>
      </w:r>
      <w:r w:rsidR="00D841EB" w:rsidRPr="002B0F76">
        <w:rPr>
          <w:rFonts w:asciiTheme="minorHAnsi" w:hAnsiTheme="minorHAnsi" w:cstheme="minorHAnsi"/>
          <w:color w:val="000000"/>
          <w:spacing w:val="-2"/>
          <w:sz w:val="24"/>
          <w:szCs w:val="24"/>
          <w:lang w:val="en-US"/>
        </w:rPr>
        <w:t>I</w:t>
      </w:r>
      <w:r w:rsidR="00AE5D5B" w:rsidRPr="002B0F76">
        <w:rPr>
          <w:rFonts w:asciiTheme="minorHAnsi" w:hAnsiTheme="minorHAnsi" w:cstheme="minorHAnsi"/>
          <w:color w:val="000000"/>
          <w:spacing w:val="-2"/>
          <w:sz w:val="24"/>
          <w:szCs w:val="24"/>
          <w:lang w:val="en-US"/>
        </w:rPr>
        <w:t>V-</w:t>
      </w:r>
      <w:r w:rsidR="00AE5D5B" w:rsidRPr="002B0F76">
        <w:rPr>
          <w:rFonts w:asciiTheme="minorHAnsi" w:hAnsiTheme="minorHAnsi" w:cstheme="minorHAnsi"/>
          <w:color w:val="000000"/>
          <w:spacing w:val="-2"/>
          <w:sz w:val="24"/>
          <w:szCs w:val="24"/>
        </w:rPr>
        <w:t>та</w:t>
      </w:r>
      <w:r w:rsidR="00B22106">
        <w:rPr>
          <w:rFonts w:asciiTheme="minorHAnsi" w:hAnsiTheme="minorHAnsi" w:cstheme="minorHAnsi"/>
          <w:color w:val="000000"/>
          <w:spacing w:val="-2"/>
          <w:sz w:val="24"/>
          <w:szCs w:val="24"/>
          <w:lang w:val="en-US"/>
        </w:rPr>
        <w:t xml:space="preserve">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>квалификационна група за безопасност при работа в електрически уредби и мрежи, съобразно разпоредбата</w:t>
      </w:r>
      <w:r w:rsidR="002B0F76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на чл.10, ал.1</w:t>
      </w:r>
      <w:r w:rsidR="002B0F76">
        <w:rPr>
          <w:rFonts w:asciiTheme="minorHAnsi" w:hAnsiTheme="minorHAnsi" w:cstheme="minorHAnsi"/>
          <w:color w:val="000000"/>
          <w:spacing w:val="-2"/>
          <w:sz w:val="24"/>
          <w:szCs w:val="24"/>
          <w:lang w:val="en-US"/>
        </w:rPr>
        <w:t xml:space="preserve">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>от Правилник за безопасност и здраве при работа в електрически уредби на електрически и топлофикационни централи и по електрически мрежи;</w:t>
      </w:r>
    </w:p>
    <w:p w:rsidR="003D218F" w:rsidRPr="003D218F" w:rsidRDefault="003D218F" w:rsidP="003D21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- </w:t>
      </w:r>
      <w:r w:rsidRPr="003D218F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Участникът трябва да осигури </w:t>
      </w:r>
      <w:r w:rsidRPr="003D218F">
        <w:rPr>
          <w:rFonts w:asciiTheme="minorHAnsi" w:hAnsiTheme="minorHAnsi" w:cstheme="minorHAnsi"/>
          <w:sz w:val="24"/>
          <w:szCs w:val="24"/>
        </w:rPr>
        <w:t xml:space="preserve">аварийни групи и дежурства по време на почивни и официални празнични дни, в състав </w:t>
      </w:r>
      <w:r w:rsidR="00B568E7">
        <w:rPr>
          <w:rFonts w:asciiTheme="minorHAnsi" w:hAnsiTheme="minorHAnsi" w:cstheme="minorHAnsi"/>
          <w:sz w:val="24"/>
          <w:szCs w:val="24"/>
        </w:rPr>
        <w:t>от</w:t>
      </w:r>
      <w:r w:rsidRPr="003D218F">
        <w:rPr>
          <w:rFonts w:asciiTheme="minorHAnsi" w:hAnsiTheme="minorHAnsi" w:cstheme="minorHAnsi"/>
          <w:sz w:val="24"/>
          <w:szCs w:val="24"/>
        </w:rPr>
        <w:t xml:space="preserve"> </w:t>
      </w:r>
      <w:r w:rsidRPr="00B22106">
        <w:rPr>
          <w:rFonts w:asciiTheme="minorHAnsi" w:hAnsiTheme="minorHAnsi" w:cstheme="minorHAnsi"/>
          <w:sz w:val="24"/>
          <w:szCs w:val="24"/>
        </w:rPr>
        <w:t xml:space="preserve">минимум </w:t>
      </w:r>
      <w:r w:rsidR="00D841EB" w:rsidRPr="00B22106">
        <w:rPr>
          <w:rFonts w:asciiTheme="minorHAnsi" w:hAnsiTheme="minorHAnsi" w:cstheme="minorHAnsi"/>
          <w:sz w:val="24"/>
          <w:szCs w:val="24"/>
        </w:rPr>
        <w:t>2</w:t>
      </w:r>
      <w:r w:rsidR="00B22106" w:rsidRPr="00B2210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22106">
        <w:rPr>
          <w:rFonts w:asciiTheme="minorHAnsi" w:hAnsiTheme="minorHAnsi" w:cstheme="minorHAnsi"/>
          <w:sz w:val="24"/>
          <w:szCs w:val="24"/>
        </w:rPr>
        <w:t>ел.монтьор</w:t>
      </w:r>
      <w:r w:rsidR="00D841EB" w:rsidRPr="00B22106">
        <w:rPr>
          <w:rFonts w:asciiTheme="minorHAnsi" w:hAnsiTheme="minorHAnsi" w:cstheme="minorHAnsi"/>
          <w:sz w:val="24"/>
          <w:szCs w:val="24"/>
        </w:rPr>
        <w:t>и</w:t>
      </w:r>
      <w:r w:rsidR="00B568E7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3D218F">
        <w:rPr>
          <w:rFonts w:asciiTheme="minorHAnsi" w:hAnsiTheme="minorHAnsi" w:cstheme="minorHAnsi"/>
          <w:sz w:val="24"/>
          <w:szCs w:val="24"/>
        </w:rPr>
        <w:t>При аварии или непредвидени обстоятелства следва да реагира в най-кратък срок и с необходимия брой специалисти и работници.</w:t>
      </w:r>
    </w:p>
    <w:p w:rsidR="003D218F" w:rsidRDefault="003D218F" w:rsidP="00412DB6">
      <w:pPr>
        <w:widowControl/>
        <w:jc w:val="both"/>
        <w:rPr>
          <w:rFonts w:asciiTheme="minorHAnsi" w:eastAsia="TimesNewRoman" w:hAnsiTheme="minorHAnsi" w:cstheme="minorHAnsi"/>
          <w:b/>
          <w:bCs/>
          <w:sz w:val="24"/>
          <w:szCs w:val="24"/>
        </w:rPr>
      </w:pPr>
    </w:p>
    <w:p w:rsidR="00552B0F" w:rsidRDefault="00552B0F" w:rsidP="00412DB6">
      <w:pPr>
        <w:widowControl/>
        <w:jc w:val="both"/>
        <w:rPr>
          <w:rFonts w:asciiTheme="minorHAnsi" w:eastAsia="TimesNewRoman" w:hAnsiTheme="minorHAnsi" w:cstheme="minorHAnsi"/>
          <w:bCs/>
          <w:sz w:val="24"/>
          <w:szCs w:val="24"/>
          <w:u w:val="single"/>
        </w:rPr>
      </w:pPr>
    </w:p>
    <w:p w:rsidR="00412DB6" w:rsidRPr="003D218F" w:rsidRDefault="00412DB6" w:rsidP="00412DB6">
      <w:pPr>
        <w:widowControl/>
        <w:jc w:val="both"/>
        <w:rPr>
          <w:rFonts w:asciiTheme="minorHAnsi" w:eastAsia="TimesNewRoman" w:hAnsiTheme="minorHAnsi" w:cstheme="minorHAnsi"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A66D55">
        <w:rPr>
          <w:rFonts w:asciiTheme="minorHAnsi" w:eastAsia="TimesNewRoman" w:hAnsiTheme="minorHAnsi" w:cstheme="minorHAnsi"/>
          <w:bCs/>
          <w:sz w:val="24"/>
          <w:szCs w:val="24"/>
          <w:u w:val="single"/>
          <w:lang w:val="en-US"/>
        </w:rPr>
        <w:lastRenderedPageBreak/>
        <w:t>Документи, с които се доказват горепосочените изисквания:</w:t>
      </w:r>
    </w:p>
    <w:p w:rsidR="00E9101D" w:rsidRPr="00E9101D" w:rsidRDefault="00412DB6" w:rsidP="00412DB6">
      <w:pPr>
        <w:widowControl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E9101D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1. </w:t>
      </w:r>
      <w:r w:rsidR="00E9101D" w:rsidRPr="00E9101D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="00E9101D" w:rsidRPr="00E9101D">
        <w:rPr>
          <w:rFonts w:asciiTheme="minorHAnsi" w:hAnsiTheme="minorHAnsi" w:cstheme="minorHAnsi"/>
          <w:sz w:val="24"/>
          <w:szCs w:val="24"/>
        </w:rPr>
        <w:t xml:space="preserve">писък на </w:t>
      </w:r>
      <w:r w:rsidR="00E9101D" w:rsidRPr="00E9101D">
        <w:rPr>
          <w:rStyle w:val="inputvalue"/>
          <w:rFonts w:asciiTheme="minorHAnsi" w:hAnsiTheme="minorHAnsi" w:cstheme="minorHAnsi"/>
          <w:sz w:val="24"/>
          <w:szCs w:val="24"/>
        </w:rPr>
        <w:t>строителството, посочване на стойността/ите, датите и получателите, изпълнени за последните пет години, считано от датата на подаване на офертата, придружен с удостоверение/я издадено/и от получателя, удостоверение/я от компетентен орган за извършеното/ите строителство/а или чрез посочване на публичен регистър, в който е публикувана информация за извършеното строителство</w:t>
      </w:r>
      <w:r w:rsidR="00E9101D" w:rsidRPr="00E9101D">
        <w:rPr>
          <w:rFonts w:asciiTheme="minorHAnsi" w:hAnsiTheme="minorHAnsi" w:cstheme="minorHAnsi"/>
          <w:sz w:val="24"/>
          <w:szCs w:val="24"/>
        </w:rPr>
        <w:t>;</w:t>
      </w:r>
      <w:r w:rsidR="00E9101D" w:rsidRPr="00E910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(по образец № 5)</w:t>
      </w:r>
    </w:p>
    <w:p w:rsidR="00E9101D" w:rsidRPr="00E9101D" w:rsidRDefault="00412DB6" w:rsidP="00E9101D">
      <w:pPr>
        <w:widowControl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E9101D">
        <w:rPr>
          <w:rFonts w:asciiTheme="minorHAnsi" w:eastAsia="TimesNewRoman" w:hAnsiTheme="minorHAnsi" w:cstheme="minorHAnsi"/>
          <w:sz w:val="24"/>
          <w:szCs w:val="24"/>
          <w:lang w:val="en-US"/>
        </w:rPr>
        <w:t xml:space="preserve">2. </w:t>
      </w:r>
      <w:r w:rsidR="00E9101D" w:rsidRPr="00E9101D">
        <w:rPr>
          <w:rFonts w:asciiTheme="minorHAnsi" w:hAnsiTheme="minorHAnsi" w:cstheme="minorHAnsi"/>
          <w:color w:val="000000"/>
          <w:sz w:val="24"/>
          <w:szCs w:val="24"/>
        </w:rPr>
        <w:t>Списък</w:t>
      </w:r>
      <w:r w:rsidR="00E9101D" w:rsidRPr="00E9101D">
        <w:rPr>
          <w:rFonts w:asciiTheme="minorHAnsi" w:hAnsiTheme="minorHAnsi" w:cstheme="minorHAnsi"/>
          <w:sz w:val="24"/>
          <w:szCs w:val="24"/>
        </w:rPr>
        <w:t xml:space="preserve"> на техническото оборудване, които ще бъдат използвани за изпълнение на поръчката, </w:t>
      </w:r>
      <w:r w:rsidR="00E9101D" w:rsidRPr="00E9101D">
        <w:rPr>
          <w:rStyle w:val="inputvalue"/>
          <w:rFonts w:asciiTheme="minorHAnsi" w:hAnsiTheme="minorHAnsi" w:cstheme="minorHAnsi"/>
          <w:sz w:val="24"/>
          <w:szCs w:val="24"/>
        </w:rPr>
        <w:t>основания за ползване (собствено/наето)</w:t>
      </w:r>
      <w:r w:rsidR="00E9101D" w:rsidRPr="00E910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(образец № 7)</w:t>
      </w:r>
    </w:p>
    <w:p w:rsidR="00412DB6" w:rsidRPr="00E9101D" w:rsidRDefault="003D218F" w:rsidP="00412DB6">
      <w:pPr>
        <w:widowControl/>
        <w:jc w:val="both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  <w:r w:rsidRPr="00E9101D">
        <w:rPr>
          <w:rFonts w:asciiTheme="minorHAnsi" w:hAnsiTheme="minorHAnsi" w:cstheme="minorHAnsi"/>
          <w:sz w:val="24"/>
          <w:szCs w:val="24"/>
        </w:rPr>
        <w:t xml:space="preserve">3. </w:t>
      </w:r>
      <w:r w:rsidR="00E9101D" w:rsidRPr="00E9101D">
        <w:rPr>
          <w:rFonts w:asciiTheme="minorHAnsi" w:hAnsiTheme="minorHAnsi" w:cstheme="minorHAnsi"/>
          <w:sz w:val="24"/>
          <w:szCs w:val="24"/>
        </w:rPr>
        <w:t xml:space="preserve">Списък на ръководния и изпълнителски/технически състав, който ще изпълнява поръчката, в който са посочени </w:t>
      </w:r>
      <w:r w:rsidR="00E9101D" w:rsidRPr="00E9101D">
        <w:rPr>
          <w:rStyle w:val="inputvalue"/>
          <w:rFonts w:asciiTheme="minorHAnsi" w:hAnsiTheme="minorHAnsi" w:cstheme="minorHAnsi"/>
          <w:sz w:val="24"/>
          <w:szCs w:val="24"/>
        </w:rPr>
        <w:t>име и фамилия на лицата, професионална квалификация и посочване на документи, доказващи тяхната правоспособност</w:t>
      </w:r>
      <w:r w:rsidR="00E9101D" w:rsidRPr="00E9101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(само за покриване на минималните изисквания)</w:t>
      </w:r>
      <w:r w:rsidR="00E9101D" w:rsidRPr="00E9101D">
        <w:rPr>
          <w:rFonts w:asciiTheme="minorHAnsi" w:hAnsiTheme="minorHAnsi" w:cstheme="minorHAnsi"/>
          <w:i/>
          <w:iCs/>
          <w:color w:val="000000"/>
          <w:sz w:val="24"/>
          <w:szCs w:val="24"/>
          <w:lang w:val="af-ZA"/>
        </w:rPr>
        <w:t>.</w:t>
      </w:r>
      <w:r w:rsidR="00E9101D" w:rsidRPr="00E910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(по образец № 6)</w:t>
      </w:r>
    </w:p>
    <w:p w:rsidR="00437FC2" w:rsidRPr="00E9101D" w:rsidRDefault="00437FC2" w:rsidP="001F7591">
      <w:pPr>
        <w:pStyle w:val="af2"/>
        <w:ind w:left="0" w:firstLine="708"/>
        <w:jc w:val="both"/>
        <w:rPr>
          <w:rFonts w:asciiTheme="minorHAnsi" w:hAnsiTheme="minorHAnsi" w:cstheme="minorHAnsi"/>
          <w:b/>
          <w:bCs/>
          <w:color w:val="000000"/>
          <w:spacing w:val="-1"/>
          <w:lang w:val="bg-BG"/>
        </w:rPr>
      </w:pPr>
    </w:p>
    <w:p w:rsidR="00A66D8C" w:rsidRPr="002E1955" w:rsidRDefault="00220CC4" w:rsidP="001F7591">
      <w:pPr>
        <w:pStyle w:val="af2"/>
        <w:ind w:left="0" w:firstLine="708"/>
        <w:jc w:val="both"/>
        <w:rPr>
          <w:rFonts w:asciiTheme="minorHAnsi" w:hAnsiTheme="minorHAnsi" w:cstheme="minorHAnsi"/>
          <w:b/>
          <w:bCs/>
          <w:color w:val="000000"/>
          <w:spacing w:val="-1"/>
          <w:lang w:val="bg-BG"/>
        </w:rPr>
      </w:pPr>
      <w:r w:rsidRPr="002E1955">
        <w:rPr>
          <w:rFonts w:asciiTheme="minorHAnsi" w:hAnsiTheme="minorHAnsi" w:cstheme="minorHAnsi"/>
          <w:b/>
          <w:bCs/>
          <w:color w:val="000000"/>
          <w:spacing w:val="-1"/>
          <w:lang w:val="en-US"/>
        </w:rPr>
        <w:t>VI</w:t>
      </w:r>
      <w:r w:rsidR="00437FC2" w:rsidRPr="002E1955">
        <w:rPr>
          <w:rFonts w:asciiTheme="minorHAnsi" w:hAnsiTheme="minorHAnsi" w:cstheme="minorHAnsi"/>
          <w:b/>
          <w:bCs/>
          <w:color w:val="000000"/>
          <w:spacing w:val="-1"/>
          <w:lang w:val="en-US"/>
        </w:rPr>
        <w:t>I</w:t>
      </w:r>
      <w:r w:rsidRPr="002E1955">
        <w:rPr>
          <w:rFonts w:asciiTheme="minorHAnsi" w:hAnsiTheme="minorHAnsi" w:cstheme="minorHAnsi"/>
          <w:b/>
          <w:bCs/>
          <w:color w:val="000000"/>
          <w:spacing w:val="-1"/>
          <w:lang w:val="en-US"/>
        </w:rPr>
        <w:t>.</w:t>
      </w:r>
      <w:r w:rsidRPr="002E1955">
        <w:rPr>
          <w:rFonts w:asciiTheme="minorHAnsi" w:hAnsiTheme="minorHAnsi" w:cstheme="minorHAnsi"/>
          <w:b/>
          <w:bCs/>
          <w:color w:val="000000"/>
          <w:spacing w:val="-1"/>
        </w:rPr>
        <w:t xml:space="preserve"> ИЗИСКВАНИЯ КЪМ ИЗПЪЛНЕНИЕ</w:t>
      </w:r>
      <w:r w:rsidR="001F7591">
        <w:rPr>
          <w:rFonts w:asciiTheme="minorHAnsi" w:hAnsiTheme="minorHAnsi" w:cstheme="minorHAnsi"/>
          <w:b/>
          <w:bCs/>
          <w:color w:val="000000"/>
          <w:spacing w:val="-1"/>
          <w:lang w:val="bg-BG"/>
        </w:rPr>
        <w:t>ТО</w:t>
      </w:r>
    </w:p>
    <w:p w:rsidR="00A66D8C" w:rsidRPr="002E1955" w:rsidRDefault="00A66D8C" w:rsidP="002E1955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1955">
        <w:rPr>
          <w:rFonts w:asciiTheme="minorHAnsi" w:hAnsiTheme="minorHAnsi" w:cstheme="minorHAnsi"/>
          <w:sz w:val="24"/>
          <w:szCs w:val="24"/>
          <w:u w:val="single"/>
        </w:rPr>
        <w:t>Изпълнителят е длъжен</w:t>
      </w:r>
      <w:r w:rsidRPr="002E195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66D8C" w:rsidRDefault="00A66D8C" w:rsidP="007E16C3">
      <w:pPr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E1955">
        <w:rPr>
          <w:rFonts w:asciiTheme="minorHAnsi" w:hAnsiTheme="minorHAnsi" w:cstheme="minorHAnsi"/>
          <w:sz w:val="24"/>
          <w:szCs w:val="24"/>
        </w:rPr>
        <w:t>Да спазва изискванията на тръжната документация, договора за изпълнение на поръчката, действащите нормативни изисквания за този вид дейност, в това число за качество на извършените работи, безопасност и охрана на труда, безопасност на движението и опазване на околната среда</w:t>
      </w:r>
      <w:r w:rsidR="00F44304">
        <w:rPr>
          <w:rFonts w:asciiTheme="minorHAnsi" w:hAnsiTheme="minorHAnsi" w:cstheme="minorHAnsi"/>
          <w:sz w:val="24"/>
          <w:szCs w:val="24"/>
        </w:rPr>
        <w:t>;</w:t>
      </w:r>
    </w:p>
    <w:p w:rsidR="00F44304" w:rsidRPr="002E1955" w:rsidRDefault="00F44304" w:rsidP="007E16C3">
      <w:pPr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 влага качествени материали и оборудване, както и да извършва качествени строително-монтажни работи;</w:t>
      </w:r>
    </w:p>
    <w:p w:rsidR="00A66D8C" w:rsidRPr="002E1955" w:rsidRDefault="00A66D8C" w:rsidP="007E16C3">
      <w:pPr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E1955">
        <w:rPr>
          <w:rFonts w:asciiTheme="minorHAnsi" w:hAnsiTheme="minorHAnsi" w:cstheme="minorHAnsi"/>
          <w:sz w:val="24"/>
          <w:szCs w:val="24"/>
        </w:rPr>
        <w:t>Да съставя пълна и точна отчетна информация и да я предава на Възложителя</w:t>
      </w:r>
      <w:r w:rsidR="00F44304">
        <w:rPr>
          <w:rFonts w:asciiTheme="minorHAnsi" w:hAnsiTheme="minorHAnsi" w:cstheme="minorHAnsi"/>
          <w:sz w:val="24"/>
          <w:szCs w:val="24"/>
        </w:rPr>
        <w:t>;</w:t>
      </w:r>
    </w:p>
    <w:p w:rsidR="00A66D8C" w:rsidRDefault="00A66D8C" w:rsidP="007E16C3">
      <w:pPr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E1955">
        <w:rPr>
          <w:rFonts w:asciiTheme="minorHAnsi" w:hAnsiTheme="minorHAnsi" w:cstheme="minorHAnsi"/>
          <w:sz w:val="24"/>
          <w:szCs w:val="24"/>
        </w:rPr>
        <w:t xml:space="preserve">Да предпазва от повреди всички съществуващи комуникации </w:t>
      </w:r>
      <w:r w:rsidRPr="002E1955">
        <w:rPr>
          <w:rFonts w:asciiTheme="minorHAnsi" w:hAnsiTheme="minorHAnsi" w:cstheme="minorHAnsi"/>
          <w:sz w:val="24"/>
          <w:szCs w:val="24"/>
          <w:lang w:val="ru-RU"/>
        </w:rPr>
        <w:t>(</w:t>
      </w:r>
      <w:r w:rsidRPr="002E1955">
        <w:rPr>
          <w:rFonts w:asciiTheme="minorHAnsi" w:hAnsiTheme="minorHAnsi" w:cstheme="minorHAnsi"/>
          <w:sz w:val="24"/>
          <w:szCs w:val="24"/>
        </w:rPr>
        <w:t>електроенергийни мрежи, въздушни кабели и проводи</w:t>
      </w:r>
      <w:r w:rsidRPr="002E1955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2E1955">
        <w:rPr>
          <w:rFonts w:asciiTheme="minorHAnsi" w:hAnsiTheme="minorHAnsi" w:cstheme="minorHAnsi"/>
          <w:sz w:val="24"/>
          <w:szCs w:val="24"/>
        </w:rPr>
        <w:t xml:space="preserve">, както и всички благоустройствени съоръжения, настилки по улиците, тротоари, бордюри, сгради </w:t>
      </w:r>
      <w:r w:rsidRPr="002E1955">
        <w:rPr>
          <w:rFonts w:asciiTheme="minorHAnsi" w:hAnsiTheme="minorHAnsi" w:cstheme="minorHAnsi"/>
          <w:sz w:val="24"/>
          <w:szCs w:val="24"/>
          <w:lang w:val="ru-RU"/>
        </w:rPr>
        <w:t>(</w:t>
      </w:r>
      <w:r w:rsidRPr="002E1955">
        <w:rPr>
          <w:rFonts w:asciiTheme="minorHAnsi" w:hAnsiTheme="minorHAnsi" w:cstheme="minorHAnsi"/>
          <w:sz w:val="24"/>
          <w:szCs w:val="24"/>
        </w:rPr>
        <w:t>общинска или частна собственост</w:t>
      </w:r>
      <w:r w:rsidRPr="002E1955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2E1955">
        <w:rPr>
          <w:rFonts w:asciiTheme="minorHAnsi" w:hAnsiTheme="minorHAnsi" w:cstheme="minorHAnsi"/>
          <w:sz w:val="24"/>
          <w:szCs w:val="24"/>
        </w:rPr>
        <w:t>, елементи на вертикалната пътна маркировка и други</w:t>
      </w:r>
      <w:r w:rsidR="00F44304">
        <w:rPr>
          <w:rFonts w:asciiTheme="minorHAnsi" w:hAnsiTheme="minorHAnsi" w:cstheme="minorHAnsi"/>
          <w:sz w:val="24"/>
          <w:szCs w:val="24"/>
        </w:rPr>
        <w:t>.</w:t>
      </w:r>
    </w:p>
    <w:p w:rsidR="00A0093B" w:rsidRPr="00A0093B" w:rsidRDefault="00956D2B" w:rsidP="007E16C3">
      <w:pPr>
        <w:pStyle w:val="af4"/>
        <w:widowControl/>
        <w:numPr>
          <w:ilvl w:val="0"/>
          <w:numId w:val="2"/>
        </w:numPr>
        <w:autoSpaceDE/>
        <w:autoSpaceDN/>
        <w:adjustRightInd/>
        <w:spacing w:after="0"/>
        <w:ind w:left="0"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A0093B" w:rsidRPr="00A0093B">
        <w:rPr>
          <w:rFonts w:asciiTheme="minorHAnsi" w:hAnsiTheme="minorHAnsi" w:cstheme="minorHAnsi"/>
          <w:sz w:val="24"/>
          <w:szCs w:val="24"/>
        </w:rPr>
        <w:t>а вземе всички мерки за предотвратяване на замърсяването с кал и други отпадъци на пътищата, намиращи се в страни от работната площадка и използвани за движение на автомобили и техника, свързани със съответните предприети дейности по работа. Той следва да приложи ефективен контрол върху движението на използваните от него автомобили и техника, както и върху складирането на материали, отпадъци и други по пътищата, свързани с обслужването на населените места на територията на община Панагюрище. Изпълнителят е длъжен да отстрани всички складирани по тези пътища отпадъци и да почисти платното за движение на всички участъци, замърсени с кал и други отпадъци по негова вина.</w:t>
      </w:r>
    </w:p>
    <w:p w:rsidR="00A0093B" w:rsidRPr="00A0093B" w:rsidRDefault="00956D2B" w:rsidP="007E16C3">
      <w:pPr>
        <w:pStyle w:val="af4"/>
        <w:widowControl/>
        <w:numPr>
          <w:ilvl w:val="0"/>
          <w:numId w:val="2"/>
        </w:numPr>
        <w:autoSpaceDE/>
        <w:autoSpaceDN/>
        <w:adjustRightInd/>
        <w:spacing w:after="0"/>
        <w:ind w:left="0"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A0093B" w:rsidRPr="00A0093B">
        <w:rPr>
          <w:rFonts w:asciiTheme="minorHAnsi" w:hAnsiTheme="minorHAnsi" w:cstheme="minorHAnsi"/>
          <w:sz w:val="24"/>
          <w:szCs w:val="24"/>
        </w:rPr>
        <w:t>а изгради всички временни съоръжения като подходи, заграждения, рампи и др., необходими за извършване на поддръжката и/или ремонта и/или възстановит</w:t>
      </w:r>
      <w:r w:rsidR="0062262D">
        <w:rPr>
          <w:rFonts w:asciiTheme="minorHAnsi" w:hAnsiTheme="minorHAnsi" w:cstheme="minorHAnsi"/>
          <w:sz w:val="24"/>
          <w:szCs w:val="24"/>
        </w:rPr>
        <w:t>елните дейности по осветлението</w:t>
      </w:r>
      <w:r w:rsidR="00A0093B" w:rsidRPr="00A0093B">
        <w:rPr>
          <w:rFonts w:asciiTheme="minorHAnsi" w:hAnsiTheme="minorHAnsi" w:cstheme="minorHAnsi"/>
          <w:sz w:val="24"/>
          <w:szCs w:val="24"/>
        </w:rPr>
        <w:t>, както и тяхното отстраняване след приключване на работата. След приключване на работата всички временни съоръжения трябва да бъдат демонтирани и отстранени.</w:t>
      </w:r>
    </w:p>
    <w:p w:rsidR="00956D2B" w:rsidRPr="00956D2B" w:rsidRDefault="00956D2B" w:rsidP="007E16C3">
      <w:pPr>
        <w:pStyle w:val="ae"/>
        <w:widowControl/>
        <w:numPr>
          <w:ilvl w:val="0"/>
          <w:numId w:val="2"/>
        </w:numPr>
        <w:ind w:left="0" w:firstLine="360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Да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протоколира възникналите и отстранени аварии по кабелната мрежа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>
        <w:rPr>
          <w:rFonts w:asciiTheme="minorHAnsi" w:eastAsia="Calibri" w:hAnsiTheme="minorHAnsi" w:cstheme="minorHAnsi"/>
          <w:sz w:val="24"/>
          <w:szCs w:val="24"/>
        </w:rPr>
        <w:t>о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бслужваща външното обществено осветление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;</w:t>
      </w:r>
    </w:p>
    <w:p w:rsidR="00956D2B" w:rsidRPr="00956D2B" w:rsidRDefault="00956D2B" w:rsidP="007E16C3">
      <w:pPr>
        <w:pStyle w:val="ae"/>
        <w:widowControl/>
        <w:numPr>
          <w:ilvl w:val="0"/>
          <w:numId w:val="2"/>
        </w:numPr>
        <w:ind w:left="0" w:firstLine="360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Да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документира докладваните случаи на неизправност на външното обществено</w:t>
      </w:r>
      <w:r w:rsidR="00B568E7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осветление и прекъсване доставката на електроенергия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както и да документира</w:t>
      </w:r>
      <w:r w:rsidR="00B568E7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отстраняването им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;</w:t>
      </w:r>
    </w:p>
    <w:p w:rsidR="00956D2B" w:rsidRPr="00956D2B" w:rsidRDefault="00956D2B" w:rsidP="007E16C3">
      <w:pPr>
        <w:pStyle w:val="ae"/>
        <w:widowControl/>
        <w:numPr>
          <w:ilvl w:val="0"/>
          <w:numId w:val="2"/>
        </w:numPr>
        <w:ind w:left="0" w:firstLine="360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956D2B">
        <w:rPr>
          <w:rFonts w:asciiTheme="minorHAnsi" w:eastAsia="Calibri" w:hAnsiTheme="minorHAnsi" w:cstheme="minorHAnsi"/>
          <w:sz w:val="24"/>
          <w:szCs w:val="24"/>
        </w:rPr>
        <w:t>Да</w:t>
      </w:r>
      <w:r w:rsidR="00B568E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подава заявки в ЕРП за достъп до елементите на разпределителната ел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мрежа НН при изграждане и експлоатация на въздушната мрежа за обществено</w:t>
      </w:r>
      <w:r w:rsidRPr="00956D2B">
        <w:rPr>
          <w:rFonts w:asciiTheme="minorHAnsi" w:eastAsia="TimesNewRoman" w:hAnsiTheme="minorHAnsi" w:cstheme="minorHAnsi"/>
          <w:sz w:val="24"/>
          <w:szCs w:val="24"/>
        </w:rPr>
        <w:t xml:space="preserve"> о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светление</w:t>
      </w:r>
      <w:r w:rsidRPr="00956D2B">
        <w:rPr>
          <w:rFonts w:asciiTheme="minorHAnsi" w:eastAsia="Calibri" w:hAnsiTheme="minorHAnsi" w:cstheme="minorHAnsi"/>
          <w:sz w:val="24"/>
          <w:szCs w:val="24"/>
          <w:lang w:val="en-US"/>
        </w:rPr>
        <w:t>;</w:t>
      </w:r>
    </w:p>
    <w:p w:rsidR="00A0093B" w:rsidRPr="00956D2B" w:rsidRDefault="00956D2B" w:rsidP="007E16C3">
      <w:pPr>
        <w:pStyle w:val="af4"/>
        <w:numPr>
          <w:ilvl w:val="0"/>
          <w:numId w:val="2"/>
        </w:numPr>
        <w:ind w:left="0"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>Да</w:t>
      </w:r>
      <w:r w:rsidR="00B568E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6D2B">
        <w:rPr>
          <w:rFonts w:asciiTheme="minorHAnsi" w:eastAsia="TimesNewRoman" w:hAnsiTheme="minorHAnsi" w:cstheme="minorHAnsi"/>
          <w:sz w:val="24"/>
          <w:szCs w:val="24"/>
          <w:lang w:val="en-US"/>
        </w:rPr>
        <w:t>отстранява нелегално прикачените консуматори на електроенергия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 към </w:t>
      </w:r>
      <w:r w:rsidR="00E9101D">
        <w:rPr>
          <w:rFonts w:asciiTheme="minorHAnsi" w:eastAsia="TimesNewRoman" w:hAnsiTheme="minorHAnsi" w:cstheme="minorHAnsi"/>
          <w:sz w:val="24"/>
          <w:szCs w:val="24"/>
        </w:rPr>
        <w:t>о</w:t>
      </w:r>
      <w:r>
        <w:rPr>
          <w:rFonts w:asciiTheme="minorHAnsi" w:eastAsia="TimesNewRoman" w:hAnsiTheme="minorHAnsi" w:cstheme="minorHAnsi"/>
          <w:sz w:val="24"/>
          <w:szCs w:val="24"/>
        </w:rPr>
        <w:t>бщинското улично и парково осветление</w:t>
      </w:r>
    </w:p>
    <w:p w:rsidR="00956D2B" w:rsidRDefault="00956D2B" w:rsidP="002E1955">
      <w:pPr>
        <w:pStyle w:val="af4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A66D8C" w:rsidRPr="002E1955" w:rsidRDefault="00A66D8C" w:rsidP="00437FC2">
      <w:pPr>
        <w:pStyle w:val="af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2E1955">
        <w:rPr>
          <w:rFonts w:asciiTheme="minorHAnsi" w:hAnsiTheme="minorHAnsi" w:cstheme="minorHAnsi"/>
          <w:bCs/>
          <w:sz w:val="24"/>
          <w:szCs w:val="24"/>
          <w:u w:val="single"/>
        </w:rPr>
        <w:t>Изисквания за осигуряване на безопасни условия на труд</w:t>
      </w:r>
    </w:p>
    <w:p w:rsidR="00A66D8C" w:rsidRPr="002E1955" w:rsidRDefault="00A66D8C" w:rsidP="002E1955">
      <w:pPr>
        <w:pStyle w:val="af4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E1955">
        <w:rPr>
          <w:rFonts w:asciiTheme="minorHAnsi" w:hAnsiTheme="minorHAnsi" w:cstheme="minorHAnsi"/>
          <w:sz w:val="24"/>
          <w:szCs w:val="24"/>
        </w:rPr>
        <w:t>Безопасност, хигиена на труда и пожарна безопасност трябва да се провеждат във всички етапи по време на изпълнение на дейностите, предвидени в обществената поръчка.</w:t>
      </w:r>
    </w:p>
    <w:p w:rsidR="003D1B89" w:rsidRPr="0082753B" w:rsidRDefault="003D1B89" w:rsidP="002E1955">
      <w:pPr>
        <w:shd w:val="clear" w:color="auto" w:fill="FFFFFF"/>
        <w:tabs>
          <w:tab w:val="left" w:pos="900"/>
        </w:tabs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</w:rPr>
      </w:pPr>
      <w:r w:rsidRPr="0082753B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</w:rPr>
        <w:t>При изпълнение на дейностите по договора изпълнителят е длъжен:</w:t>
      </w:r>
    </w:p>
    <w:p w:rsidR="003D1B89" w:rsidRPr="003D1B89" w:rsidRDefault="003D1B89" w:rsidP="007E16C3">
      <w:pPr>
        <w:widowControl/>
        <w:numPr>
          <w:ilvl w:val="0"/>
          <w:numId w:val="3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rFonts w:asciiTheme="minorHAnsi" w:hAnsiTheme="minorHAnsi" w:cstheme="minorHAnsi"/>
          <w:color w:val="000000"/>
          <w:spacing w:val="-20"/>
          <w:sz w:val="24"/>
          <w:szCs w:val="24"/>
        </w:rPr>
      </w:pPr>
      <w:r w:rsidRPr="002E1955">
        <w:rPr>
          <w:rFonts w:asciiTheme="minorHAnsi" w:hAnsiTheme="minorHAnsi" w:cstheme="minorHAnsi"/>
          <w:color w:val="000000"/>
          <w:spacing w:val="-3"/>
          <w:sz w:val="24"/>
          <w:szCs w:val="24"/>
        </w:rPr>
        <w:t>да осигур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и</w:t>
      </w:r>
      <w:r w:rsidRPr="002E1955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специално работно облекло и лични </w:t>
      </w:r>
      <w:r w:rsidRPr="002E1955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предпазни средства в съответствие с </w:t>
      </w:r>
      <w:bookmarkStart w:id="1" w:name="to_paragraph_id583576"/>
      <w:bookmarkEnd w:id="1"/>
      <w:r w:rsidRPr="002E1955">
        <w:rPr>
          <w:rFonts w:asciiTheme="minorHAnsi" w:hAnsiTheme="minorHAnsi" w:cstheme="minorHAnsi"/>
          <w:sz w:val="24"/>
          <w:szCs w:val="24"/>
        </w:rPr>
        <w:t>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работното място.</w:t>
      </w:r>
      <w:r w:rsidR="00A66D8C" w:rsidRPr="003D1B8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Работещите в условия на кал, влага, вода и други подобни да ползват </w:t>
      </w:r>
      <w:r w:rsidR="00A66D8C" w:rsidRPr="003D1B89">
        <w:rPr>
          <w:rFonts w:asciiTheme="minorHAnsi" w:hAnsiTheme="minorHAnsi" w:cstheme="minorHAnsi"/>
          <w:color w:val="000000"/>
          <w:spacing w:val="-5"/>
          <w:sz w:val="24"/>
          <w:szCs w:val="24"/>
        </w:rPr>
        <w:t>гумени ботуши.</w:t>
      </w:r>
    </w:p>
    <w:p w:rsidR="00A66D8C" w:rsidRPr="003D1B89" w:rsidRDefault="00A66D8C" w:rsidP="007E16C3">
      <w:pPr>
        <w:widowControl/>
        <w:numPr>
          <w:ilvl w:val="0"/>
          <w:numId w:val="1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rFonts w:asciiTheme="minorHAnsi" w:hAnsiTheme="minorHAnsi" w:cstheme="minorHAnsi"/>
          <w:color w:val="000000"/>
          <w:spacing w:val="-20"/>
          <w:sz w:val="24"/>
          <w:szCs w:val="24"/>
        </w:rPr>
      </w:pPr>
      <w:r w:rsidRPr="003D1B8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Всеки работник или служител, </w:t>
      </w:r>
      <w:r w:rsidRPr="003D1B89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който постъпва за първи път на работа или преминава на друга работа, независимо </w:t>
      </w:r>
      <w:r w:rsidRPr="003D1B8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от неговата подготовка и квалификация, се допуска на работа само след като бъде </w:t>
      </w:r>
      <w:r w:rsidRPr="003D1B89">
        <w:rPr>
          <w:rFonts w:asciiTheme="minorHAnsi" w:hAnsiTheme="minorHAnsi" w:cstheme="minorHAnsi"/>
          <w:color w:val="000000"/>
          <w:spacing w:val="-3"/>
          <w:sz w:val="24"/>
          <w:szCs w:val="24"/>
        </w:rPr>
        <w:t>подробно инструктиран за правилата на безопасност и хигиена на труда.</w:t>
      </w:r>
    </w:p>
    <w:p w:rsidR="003D1B89" w:rsidRPr="002E1955" w:rsidRDefault="003D1B89" w:rsidP="007E16C3">
      <w:pPr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567"/>
        <w:jc w:val="both"/>
        <w:rPr>
          <w:rFonts w:asciiTheme="minorHAnsi" w:hAnsiTheme="minorHAnsi" w:cstheme="minorHAnsi"/>
          <w:color w:val="000000"/>
          <w:spacing w:val="-24"/>
          <w:sz w:val="24"/>
          <w:szCs w:val="24"/>
        </w:rPr>
      </w:pPr>
      <w:r w:rsidRPr="002E1955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Работници, които обслужват и управляват машините, трябва да бъдат </w:t>
      </w:r>
      <w:r w:rsidRPr="002E1955">
        <w:rPr>
          <w:rFonts w:asciiTheme="minorHAnsi" w:hAnsiTheme="minorHAnsi" w:cstheme="minorHAnsi"/>
          <w:color w:val="000000"/>
          <w:spacing w:val="7"/>
          <w:sz w:val="24"/>
          <w:szCs w:val="24"/>
        </w:rPr>
        <w:t>снабдени с инструкции, съдържащи изискванията по техника на безопасност</w:t>
      </w:r>
      <w:r w:rsidR="00B568E7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2E1955">
        <w:rPr>
          <w:rFonts w:asciiTheme="minorHAnsi" w:hAnsiTheme="minorHAnsi" w:cstheme="minorHAnsi"/>
          <w:color w:val="000000"/>
          <w:spacing w:val="-3"/>
          <w:sz w:val="24"/>
          <w:szCs w:val="24"/>
        </w:rPr>
        <w:t>и др.</w:t>
      </w:r>
    </w:p>
    <w:p w:rsidR="003D1B89" w:rsidRPr="003D1B89" w:rsidRDefault="003D1B89" w:rsidP="003D1B89">
      <w:pPr>
        <w:widowControl/>
        <w:shd w:val="clear" w:color="auto" w:fill="FFFFFF"/>
        <w:tabs>
          <w:tab w:val="left" w:pos="1306"/>
        </w:tabs>
        <w:autoSpaceDE/>
        <w:autoSpaceDN/>
        <w:adjustRightInd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</w:p>
    <w:p w:rsidR="00A66D8C" w:rsidRPr="002E1955" w:rsidRDefault="00A66D8C" w:rsidP="003D1B89">
      <w:pPr>
        <w:widowControl/>
        <w:shd w:val="clear" w:color="auto" w:fill="FFFFFF"/>
        <w:tabs>
          <w:tab w:val="left" w:pos="1306"/>
        </w:tabs>
        <w:autoSpaceDE/>
        <w:autoSpaceDN/>
        <w:adjustRightInd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2E1955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Забранява се на работниците без разрешение да извършват каквито и да е </w:t>
      </w:r>
      <w:r w:rsidRPr="002E1955">
        <w:rPr>
          <w:rFonts w:asciiTheme="minorHAnsi" w:hAnsiTheme="minorHAnsi" w:cstheme="minorHAnsi"/>
          <w:color w:val="000000"/>
          <w:sz w:val="24"/>
          <w:szCs w:val="24"/>
        </w:rPr>
        <w:t xml:space="preserve">работи, невлизащи в кръга на техните постоянни задължения, освен от </w:t>
      </w:r>
      <w:r w:rsidRPr="002E1955">
        <w:rPr>
          <w:rFonts w:asciiTheme="minorHAnsi" w:hAnsiTheme="minorHAnsi" w:cstheme="minorHAnsi"/>
          <w:color w:val="000000"/>
          <w:spacing w:val="-4"/>
          <w:sz w:val="24"/>
          <w:szCs w:val="24"/>
        </w:rPr>
        <w:t>необходимост за предотвратяване на авария и то по нареждане на възложителя.</w:t>
      </w:r>
    </w:p>
    <w:p w:rsidR="00A66D8C" w:rsidRPr="002E1955" w:rsidRDefault="00A66D8C" w:rsidP="002E195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931A35" w:rsidRDefault="00931A35" w:rsidP="002E1955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D1B8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Изпълнителят следва да осигури постоянна мобилна връзка </w:t>
      </w:r>
      <w:r w:rsidR="008411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с аварийната група</w:t>
      </w:r>
      <w:r w:rsidRPr="003D1B8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, с цел получаване и подаване на нужната информация.</w:t>
      </w:r>
    </w:p>
    <w:p w:rsidR="00AE5D5B" w:rsidRPr="003D1B89" w:rsidRDefault="00AE5D5B" w:rsidP="002E1955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AE5D5B" w:rsidRDefault="00AE5D5B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u w:val="single"/>
          <w:lang w:eastAsia="en-US"/>
        </w:rPr>
      </w:pPr>
    </w:p>
    <w:p w:rsidR="00660CDB" w:rsidRPr="00660CDB" w:rsidRDefault="00660CDB">
      <w:pPr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</w:pPr>
    </w:p>
    <w:sectPr w:rsidR="00660CDB" w:rsidRPr="00660CDB" w:rsidSect="00552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6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94" w:rsidRDefault="00AB2594" w:rsidP="00AA374B">
      <w:r>
        <w:separator/>
      </w:r>
    </w:p>
  </w:endnote>
  <w:endnote w:type="continuationSeparator" w:id="0">
    <w:p w:rsidR="00AB2594" w:rsidRDefault="00AB2594" w:rsidP="00A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1" w:rsidRDefault="001F21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478474"/>
      <w:docPartObj>
        <w:docPartGallery w:val="Page Numbers (Bottom of Page)"/>
        <w:docPartUnique/>
      </w:docPartObj>
    </w:sdtPr>
    <w:sdtEndPr/>
    <w:sdtContent>
      <w:p w:rsidR="001F2151" w:rsidRDefault="001F21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0F">
          <w:rPr>
            <w:noProof/>
          </w:rPr>
          <w:t>15</w:t>
        </w:r>
        <w:r>
          <w:fldChar w:fldCharType="end"/>
        </w:r>
      </w:p>
    </w:sdtContent>
  </w:sdt>
  <w:p w:rsidR="001F2151" w:rsidRDefault="001F2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1" w:rsidRDefault="001F2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94" w:rsidRDefault="00AB2594" w:rsidP="00AA374B">
      <w:r>
        <w:separator/>
      </w:r>
    </w:p>
  </w:footnote>
  <w:footnote w:type="continuationSeparator" w:id="0">
    <w:p w:rsidR="00AB2594" w:rsidRDefault="00AB2594" w:rsidP="00AA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1" w:rsidRDefault="001F2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2" w:rsidRDefault="00437FC2" w:rsidP="00AA374B">
    <w:pPr>
      <w:pStyle w:val="a3"/>
      <w:tabs>
        <w:tab w:val="clear" w:pos="9072"/>
        <w:tab w:val="right" w:pos="9180"/>
      </w:tabs>
      <w:jc w:val="center"/>
    </w:pPr>
    <w:r>
      <w:rPr>
        <w:noProof/>
      </w:rPr>
      <w:drawing>
        <wp:inline distT="0" distB="0" distL="0" distR="0" wp14:anchorId="65100B02" wp14:editId="3383359A">
          <wp:extent cx="5382895" cy="1009650"/>
          <wp:effectExtent l="19050" t="0" r="825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1" w:rsidRDefault="001F2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EF"/>
    <w:multiLevelType w:val="singleLevel"/>
    <w:tmpl w:val="04090001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</w:abstractNum>
  <w:abstractNum w:abstractNumId="1">
    <w:nsid w:val="1BF12548"/>
    <w:multiLevelType w:val="hybridMultilevel"/>
    <w:tmpl w:val="EF16A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E2F"/>
    <w:multiLevelType w:val="hybridMultilevel"/>
    <w:tmpl w:val="F54C07D0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>
    <w:nsid w:val="22C943D0"/>
    <w:multiLevelType w:val="hybridMultilevel"/>
    <w:tmpl w:val="AF0866D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362C679E"/>
    <w:multiLevelType w:val="hybridMultilevel"/>
    <w:tmpl w:val="C31E0D3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D9B0170"/>
    <w:multiLevelType w:val="hybridMultilevel"/>
    <w:tmpl w:val="AEB00DB6"/>
    <w:lvl w:ilvl="0" w:tplc="0402000F">
      <w:start w:val="1"/>
      <w:numFmt w:val="decimal"/>
      <w:lvlText w:val="%1."/>
      <w:lvlJc w:val="left"/>
      <w:pPr>
        <w:ind w:left="8234" w:hanging="360"/>
      </w:pPr>
    </w:lvl>
    <w:lvl w:ilvl="1" w:tplc="04020019" w:tentative="1">
      <w:start w:val="1"/>
      <w:numFmt w:val="lowerLetter"/>
      <w:lvlText w:val="%2."/>
      <w:lvlJc w:val="left"/>
      <w:pPr>
        <w:ind w:left="8954" w:hanging="360"/>
      </w:pPr>
    </w:lvl>
    <w:lvl w:ilvl="2" w:tplc="0402001B" w:tentative="1">
      <w:start w:val="1"/>
      <w:numFmt w:val="lowerRoman"/>
      <w:lvlText w:val="%3."/>
      <w:lvlJc w:val="right"/>
      <w:pPr>
        <w:ind w:left="9674" w:hanging="180"/>
      </w:pPr>
    </w:lvl>
    <w:lvl w:ilvl="3" w:tplc="0402000F" w:tentative="1">
      <w:start w:val="1"/>
      <w:numFmt w:val="decimal"/>
      <w:lvlText w:val="%4."/>
      <w:lvlJc w:val="left"/>
      <w:pPr>
        <w:ind w:left="10394" w:hanging="360"/>
      </w:pPr>
    </w:lvl>
    <w:lvl w:ilvl="4" w:tplc="04020019" w:tentative="1">
      <w:start w:val="1"/>
      <w:numFmt w:val="lowerLetter"/>
      <w:lvlText w:val="%5."/>
      <w:lvlJc w:val="left"/>
      <w:pPr>
        <w:ind w:left="11114" w:hanging="360"/>
      </w:pPr>
    </w:lvl>
    <w:lvl w:ilvl="5" w:tplc="0402001B" w:tentative="1">
      <w:start w:val="1"/>
      <w:numFmt w:val="lowerRoman"/>
      <w:lvlText w:val="%6."/>
      <w:lvlJc w:val="right"/>
      <w:pPr>
        <w:ind w:left="11834" w:hanging="180"/>
      </w:pPr>
    </w:lvl>
    <w:lvl w:ilvl="6" w:tplc="0402000F" w:tentative="1">
      <w:start w:val="1"/>
      <w:numFmt w:val="decimal"/>
      <w:lvlText w:val="%7."/>
      <w:lvlJc w:val="left"/>
      <w:pPr>
        <w:ind w:left="12554" w:hanging="360"/>
      </w:pPr>
    </w:lvl>
    <w:lvl w:ilvl="7" w:tplc="04020019" w:tentative="1">
      <w:start w:val="1"/>
      <w:numFmt w:val="lowerLetter"/>
      <w:lvlText w:val="%8."/>
      <w:lvlJc w:val="left"/>
      <w:pPr>
        <w:ind w:left="13274" w:hanging="360"/>
      </w:pPr>
    </w:lvl>
    <w:lvl w:ilvl="8" w:tplc="0402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6">
    <w:nsid w:val="4E3219BF"/>
    <w:multiLevelType w:val="hybridMultilevel"/>
    <w:tmpl w:val="C7849A7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3A40E80"/>
    <w:multiLevelType w:val="hybridMultilevel"/>
    <w:tmpl w:val="F326B0FA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2271"/>
    <w:multiLevelType w:val="hybridMultilevel"/>
    <w:tmpl w:val="EFC2A4CE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6BF44A97"/>
    <w:multiLevelType w:val="hybridMultilevel"/>
    <w:tmpl w:val="55C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7E22"/>
    <w:multiLevelType w:val="hybridMultilevel"/>
    <w:tmpl w:val="2034C2D0"/>
    <w:lvl w:ilvl="0" w:tplc="45D8C7EC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991D4B"/>
    <w:multiLevelType w:val="hybridMultilevel"/>
    <w:tmpl w:val="43AA3E24"/>
    <w:lvl w:ilvl="0" w:tplc="0F3600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8D31575"/>
    <w:multiLevelType w:val="hybridMultilevel"/>
    <w:tmpl w:val="C8DE98E4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999321E"/>
    <w:multiLevelType w:val="hybridMultilevel"/>
    <w:tmpl w:val="335C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B"/>
    <w:rsid w:val="00002C60"/>
    <w:rsid w:val="00022997"/>
    <w:rsid w:val="0002349A"/>
    <w:rsid w:val="00036309"/>
    <w:rsid w:val="00046A26"/>
    <w:rsid w:val="000472E9"/>
    <w:rsid w:val="00080014"/>
    <w:rsid w:val="000827BE"/>
    <w:rsid w:val="00092892"/>
    <w:rsid w:val="000A3160"/>
    <w:rsid w:val="000A3D90"/>
    <w:rsid w:val="000C1341"/>
    <w:rsid w:val="000E1B74"/>
    <w:rsid w:val="000E7EE4"/>
    <w:rsid w:val="001014AA"/>
    <w:rsid w:val="00103A4B"/>
    <w:rsid w:val="001262E8"/>
    <w:rsid w:val="0013058E"/>
    <w:rsid w:val="00142D03"/>
    <w:rsid w:val="001547CC"/>
    <w:rsid w:val="00156B80"/>
    <w:rsid w:val="00161EDA"/>
    <w:rsid w:val="001E4DC3"/>
    <w:rsid w:val="001F2151"/>
    <w:rsid w:val="001F7591"/>
    <w:rsid w:val="00220CC4"/>
    <w:rsid w:val="00271E05"/>
    <w:rsid w:val="00275CF2"/>
    <w:rsid w:val="002B0F76"/>
    <w:rsid w:val="002C1627"/>
    <w:rsid w:val="002E1955"/>
    <w:rsid w:val="002E77C5"/>
    <w:rsid w:val="00303EF1"/>
    <w:rsid w:val="00305623"/>
    <w:rsid w:val="00334997"/>
    <w:rsid w:val="00362D98"/>
    <w:rsid w:val="00376E0A"/>
    <w:rsid w:val="00392B57"/>
    <w:rsid w:val="003A1098"/>
    <w:rsid w:val="003C35CE"/>
    <w:rsid w:val="003C48BB"/>
    <w:rsid w:val="003D1B89"/>
    <w:rsid w:val="003D218F"/>
    <w:rsid w:val="003D60EF"/>
    <w:rsid w:val="003F46A2"/>
    <w:rsid w:val="00403678"/>
    <w:rsid w:val="00412DB6"/>
    <w:rsid w:val="00437FC2"/>
    <w:rsid w:val="00441F08"/>
    <w:rsid w:val="004846CE"/>
    <w:rsid w:val="004A20D8"/>
    <w:rsid w:val="004E081C"/>
    <w:rsid w:val="004E3CF5"/>
    <w:rsid w:val="004E77F1"/>
    <w:rsid w:val="00523E26"/>
    <w:rsid w:val="00531FD3"/>
    <w:rsid w:val="005455CF"/>
    <w:rsid w:val="00552B0F"/>
    <w:rsid w:val="0058060C"/>
    <w:rsid w:val="005B306C"/>
    <w:rsid w:val="005C603E"/>
    <w:rsid w:val="005D06FF"/>
    <w:rsid w:val="005D5C4E"/>
    <w:rsid w:val="0060712F"/>
    <w:rsid w:val="0062262D"/>
    <w:rsid w:val="006367BD"/>
    <w:rsid w:val="00660CDB"/>
    <w:rsid w:val="00686805"/>
    <w:rsid w:val="006C0A83"/>
    <w:rsid w:val="006C627E"/>
    <w:rsid w:val="006D65C7"/>
    <w:rsid w:val="006E2066"/>
    <w:rsid w:val="007037A1"/>
    <w:rsid w:val="00715AAB"/>
    <w:rsid w:val="00731DB6"/>
    <w:rsid w:val="00737038"/>
    <w:rsid w:val="00753C6E"/>
    <w:rsid w:val="0076018B"/>
    <w:rsid w:val="00761F84"/>
    <w:rsid w:val="0079133F"/>
    <w:rsid w:val="00792FBD"/>
    <w:rsid w:val="00792FE2"/>
    <w:rsid w:val="007D569B"/>
    <w:rsid w:val="007E16C3"/>
    <w:rsid w:val="00802FB9"/>
    <w:rsid w:val="0082753B"/>
    <w:rsid w:val="0083786B"/>
    <w:rsid w:val="00841153"/>
    <w:rsid w:val="00851E10"/>
    <w:rsid w:val="00853B02"/>
    <w:rsid w:val="00857C6A"/>
    <w:rsid w:val="008C7FE2"/>
    <w:rsid w:val="008D1D92"/>
    <w:rsid w:val="009101EB"/>
    <w:rsid w:val="00922909"/>
    <w:rsid w:val="00927DCA"/>
    <w:rsid w:val="00931A35"/>
    <w:rsid w:val="009468C1"/>
    <w:rsid w:val="0094766E"/>
    <w:rsid w:val="00956D2B"/>
    <w:rsid w:val="009657F9"/>
    <w:rsid w:val="009704AF"/>
    <w:rsid w:val="009E10F9"/>
    <w:rsid w:val="009E6578"/>
    <w:rsid w:val="00A0093B"/>
    <w:rsid w:val="00A110E2"/>
    <w:rsid w:val="00A2117C"/>
    <w:rsid w:val="00A33363"/>
    <w:rsid w:val="00A6059A"/>
    <w:rsid w:val="00A66D55"/>
    <w:rsid w:val="00A66D83"/>
    <w:rsid w:val="00A66D8C"/>
    <w:rsid w:val="00A73E47"/>
    <w:rsid w:val="00A77CBE"/>
    <w:rsid w:val="00A90054"/>
    <w:rsid w:val="00AA374B"/>
    <w:rsid w:val="00AB1940"/>
    <w:rsid w:val="00AB2594"/>
    <w:rsid w:val="00AB2652"/>
    <w:rsid w:val="00AC5BCC"/>
    <w:rsid w:val="00AD5BF1"/>
    <w:rsid w:val="00AD5E30"/>
    <w:rsid w:val="00AE023F"/>
    <w:rsid w:val="00AE5D5B"/>
    <w:rsid w:val="00B1025C"/>
    <w:rsid w:val="00B10947"/>
    <w:rsid w:val="00B21385"/>
    <w:rsid w:val="00B22106"/>
    <w:rsid w:val="00B342ED"/>
    <w:rsid w:val="00B46A6B"/>
    <w:rsid w:val="00B568E7"/>
    <w:rsid w:val="00B62709"/>
    <w:rsid w:val="00B74679"/>
    <w:rsid w:val="00B76E7E"/>
    <w:rsid w:val="00B76F8E"/>
    <w:rsid w:val="00BA4DE8"/>
    <w:rsid w:val="00BC5158"/>
    <w:rsid w:val="00BD03DF"/>
    <w:rsid w:val="00BD1C64"/>
    <w:rsid w:val="00BD33D9"/>
    <w:rsid w:val="00C01060"/>
    <w:rsid w:val="00C120D2"/>
    <w:rsid w:val="00C132E1"/>
    <w:rsid w:val="00C30A5A"/>
    <w:rsid w:val="00C404B4"/>
    <w:rsid w:val="00C51966"/>
    <w:rsid w:val="00C54476"/>
    <w:rsid w:val="00C63A5E"/>
    <w:rsid w:val="00C72076"/>
    <w:rsid w:val="00CA2381"/>
    <w:rsid w:val="00CB26FA"/>
    <w:rsid w:val="00CB30C8"/>
    <w:rsid w:val="00CE04AA"/>
    <w:rsid w:val="00CE4ECD"/>
    <w:rsid w:val="00CF0FF2"/>
    <w:rsid w:val="00CF4E90"/>
    <w:rsid w:val="00D02EA4"/>
    <w:rsid w:val="00D1108F"/>
    <w:rsid w:val="00D621E0"/>
    <w:rsid w:val="00D62DCE"/>
    <w:rsid w:val="00D841EB"/>
    <w:rsid w:val="00DA2497"/>
    <w:rsid w:val="00DB5D75"/>
    <w:rsid w:val="00DD393C"/>
    <w:rsid w:val="00DE5F75"/>
    <w:rsid w:val="00DF4DF3"/>
    <w:rsid w:val="00DF4F15"/>
    <w:rsid w:val="00E05CA3"/>
    <w:rsid w:val="00E2413C"/>
    <w:rsid w:val="00E35556"/>
    <w:rsid w:val="00E44A8E"/>
    <w:rsid w:val="00E65AF5"/>
    <w:rsid w:val="00E7198B"/>
    <w:rsid w:val="00E84042"/>
    <w:rsid w:val="00E9101D"/>
    <w:rsid w:val="00EB747F"/>
    <w:rsid w:val="00ED4779"/>
    <w:rsid w:val="00ED6107"/>
    <w:rsid w:val="00EF5754"/>
    <w:rsid w:val="00F24109"/>
    <w:rsid w:val="00F36F9E"/>
    <w:rsid w:val="00F44182"/>
    <w:rsid w:val="00F44304"/>
    <w:rsid w:val="00F678D6"/>
    <w:rsid w:val="00F8162F"/>
    <w:rsid w:val="00F85434"/>
    <w:rsid w:val="00FC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857C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467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sid w:val="00B7467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AA374B"/>
  </w:style>
  <w:style w:type="paragraph" w:styleId="a5">
    <w:name w:val="footer"/>
    <w:basedOn w:val="a"/>
    <w:link w:val="a6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A374B"/>
  </w:style>
  <w:style w:type="paragraph" w:styleId="a7">
    <w:name w:val="Balloon Text"/>
    <w:basedOn w:val="a"/>
    <w:link w:val="a8"/>
    <w:uiPriority w:val="99"/>
    <w:semiHidden/>
    <w:rsid w:val="00AA37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AA37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74679"/>
    <w:pPr>
      <w:shd w:val="clear" w:color="auto" w:fill="FFFFFF"/>
      <w:autoSpaceDE/>
      <w:autoSpaceDN/>
      <w:adjustRightInd/>
      <w:spacing w:before="1020" w:line="394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74679"/>
    <w:pPr>
      <w:shd w:val="clear" w:color="auto" w:fill="FFFFFF"/>
      <w:autoSpaceDE/>
      <w:autoSpaceDN/>
      <w:adjustRightInd/>
      <w:spacing w:before="240" w:after="240" w:line="274" w:lineRule="exact"/>
      <w:ind w:hanging="720"/>
      <w:jc w:val="both"/>
    </w:pPr>
    <w:rPr>
      <w:rFonts w:eastAsia="Calibri"/>
      <w:i/>
      <w:iCs/>
      <w:sz w:val="23"/>
      <w:szCs w:val="23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B74679"/>
    <w:pPr>
      <w:shd w:val="clear" w:color="auto" w:fill="FFFFFF"/>
      <w:autoSpaceDE/>
      <w:autoSpaceDN/>
      <w:adjustRightInd/>
      <w:spacing w:before="240" w:line="274" w:lineRule="exact"/>
      <w:ind w:hanging="360"/>
      <w:jc w:val="both"/>
      <w:outlineLvl w:val="2"/>
    </w:pPr>
    <w:rPr>
      <w:rFonts w:eastAsia="Calibri"/>
      <w:sz w:val="23"/>
      <w:szCs w:val="23"/>
      <w:lang w:eastAsia="en-US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B6270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styleId="aa">
    <w:name w:val="Hyperlink"/>
    <w:basedOn w:val="a0"/>
    <w:uiPriority w:val="99"/>
    <w:rsid w:val="00B62709"/>
    <w:rPr>
      <w:color w:val="0000FF"/>
      <w:u w:val="single"/>
    </w:rPr>
  </w:style>
  <w:style w:type="character" w:customStyle="1" w:styleId="21">
    <w:name w:val="Основен текст (2)_"/>
    <w:basedOn w:val="a0"/>
    <w:link w:val="210"/>
    <w:uiPriority w:val="99"/>
    <w:locked/>
    <w:rsid w:val="00B62709"/>
    <w:rPr>
      <w:b/>
      <w:bCs/>
      <w:sz w:val="26"/>
      <w:szCs w:val="26"/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B62709"/>
    <w:pPr>
      <w:shd w:val="clear" w:color="auto" w:fill="FFFFFF"/>
      <w:autoSpaceDE/>
      <w:autoSpaceDN/>
      <w:adjustRightInd/>
      <w:spacing w:after="120" w:line="240" w:lineRule="atLeast"/>
      <w:ind w:hanging="34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B62709"/>
  </w:style>
  <w:style w:type="paragraph" w:styleId="ab">
    <w:name w:val="Normal (Web)"/>
    <w:basedOn w:val="a"/>
    <w:uiPriority w:val="99"/>
    <w:rsid w:val="00B62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B62709"/>
    <w:rPr>
      <w:b/>
      <w:bCs/>
    </w:rPr>
  </w:style>
  <w:style w:type="paragraph" w:styleId="ad">
    <w:name w:val="caption"/>
    <w:basedOn w:val="a"/>
    <w:next w:val="a"/>
    <w:uiPriority w:val="99"/>
    <w:qFormat/>
    <w:rsid w:val="00B62709"/>
    <w:pPr>
      <w:spacing w:after="200"/>
    </w:pPr>
    <w:rPr>
      <w:b/>
      <w:bCs/>
      <w:color w:val="4F81BD"/>
      <w:sz w:val="18"/>
      <w:szCs w:val="18"/>
    </w:rPr>
  </w:style>
  <w:style w:type="paragraph" w:customStyle="1" w:styleId="FR1">
    <w:name w:val="FR1"/>
    <w:uiPriority w:val="99"/>
    <w:rsid w:val="00C51966"/>
    <w:pPr>
      <w:widowControl w:val="0"/>
      <w:spacing w:before="20"/>
      <w:ind w:left="1920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styleId="ae">
    <w:name w:val="List Paragraph"/>
    <w:basedOn w:val="a"/>
    <w:uiPriority w:val="34"/>
    <w:qFormat/>
    <w:rsid w:val="00F678D6"/>
    <w:pPr>
      <w:ind w:left="720"/>
    </w:pPr>
  </w:style>
  <w:style w:type="paragraph" w:styleId="af">
    <w:name w:val="Subtitle"/>
    <w:basedOn w:val="a"/>
    <w:link w:val="af0"/>
    <w:uiPriority w:val="99"/>
    <w:qFormat/>
    <w:rsid w:val="006E2066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f0">
    <w:name w:val="Подзаглавие Знак"/>
    <w:basedOn w:val="a0"/>
    <w:link w:val="af"/>
    <w:uiPriority w:val="99"/>
    <w:locked/>
    <w:rsid w:val="006E2066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3">
    <w:name w:val="List Paragraph3"/>
    <w:basedOn w:val="a"/>
    <w:uiPriority w:val="99"/>
    <w:rsid w:val="00EF5754"/>
    <w:pPr>
      <w:widowControl/>
      <w:autoSpaceDE/>
      <w:autoSpaceDN/>
      <w:adjustRightInd/>
      <w:ind w:left="720"/>
      <w:jc w:val="both"/>
    </w:pPr>
    <w:rPr>
      <w:rFonts w:eastAsia="Calibri"/>
      <w:sz w:val="28"/>
      <w:szCs w:val="28"/>
    </w:rPr>
  </w:style>
  <w:style w:type="paragraph" w:styleId="af1">
    <w:name w:val="Normal Indent"/>
    <w:basedOn w:val="a"/>
    <w:uiPriority w:val="99"/>
    <w:rsid w:val="00EF5754"/>
    <w:pPr>
      <w:widowControl/>
      <w:autoSpaceDE/>
      <w:autoSpaceDN/>
      <w:adjustRightInd/>
      <w:spacing w:after="240"/>
      <w:ind w:left="720"/>
      <w:jc w:val="both"/>
    </w:pPr>
    <w:rPr>
      <w:rFonts w:eastAsia="Calibri"/>
      <w:sz w:val="24"/>
      <w:szCs w:val="24"/>
      <w:lang w:val="en-GB"/>
    </w:rPr>
  </w:style>
  <w:style w:type="character" w:customStyle="1" w:styleId="20">
    <w:name w:val="Заглавие 2 Знак"/>
    <w:basedOn w:val="a0"/>
    <w:link w:val="2"/>
    <w:rsid w:val="00857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Body Text Indent"/>
    <w:basedOn w:val="a"/>
    <w:link w:val="af3"/>
    <w:uiPriority w:val="99"/>
    <w:rsid w:val="00857C6A"/>
    <w:pPr>
      <w:widowControl/>
      <w:autoSpaceDE/>
      <w:autoSpaceDN/>
      <w:adjustRightInd/>
      <w:spacing w:after="120"/>
      <w:ind w:left="283"/>
    </w:pPr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a0"/>
    <w:uiPriority w:val="99"/>
    <w:rsid w:val="00857C6A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857C6A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af3">
    <w:name w:val="Основен текст с отстъп Знак"/>
    <w:link w:val="af2"/>
    <w:locked/>
    <w:rsid w:val="00857C6A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57C6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search01">
    <w:name w:val="search01"/>
    <w:basedOn w:val="a0"/>
    <w:rsid w:val="00857C6A"/>
    <w:rPr>
      <w:shd w:val="clear" w:color="auto" w:fill="FFFF66"/>
    </w:rPr>
  </w:style>
  <w:style w:type="paragraph" w:styleId="af4">
    <w:name w:val="Body Text"/>
    <w:basedOn w:val="a"/>
    <w:link w:val="af5"/>
    <w:uiPriority w:val="99"/>
    <w:unhideWhenUsed/>
    <w:rsid w:val="00A66D8C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rsid w:val="00A66D8C"/>
    <w:rPr>
      <w:rFonts w:ascii="Times New Roman" w:eastAsia="Times New Roman" w:hAnsi="Times New Roman"/>
      <w:sz w:val="20"/>
      <w:szCs w:val="20"/>
    </w:rPr>
  </w:style>
  <w:style w:type="character" w:customStyle="1" w:styleId="inputvalue">
    <w:name w:val="input_value"/>
    <w:basedOn w:val="a0"/>
    <w:rsid w:val="00E9101D"/>
  </w:style>
  <w:style w:type="character" w:styleId="af6">
    <w:name w:val="annotation reference"/>
    <w:basedOn w:val="a0"/>
    <w:uiPriority w:val="99"/>
    <w:semiHidden/>
    <w:unhideWhenUsed/>
    <w:rsid w:val="00C404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04B4"/>
  </w:style>
  <w:style w:type="character" w:customStyle="1" w:styleId="af8">
    <w:name w:val="Текст на коментар Знак"/>
    <w:basedOn w:val="a0"/>
    <w:link w:val="af7"/>
    <w:uiPriority w:val="99"/>
    <w:semiHidden/>
    <w:rsid w:val="00C404B4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04B4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C404B4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857C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467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sid w:val="00B7467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AA374B"/>
  </w:style>
  <w:style w:type="paragraph" w:styleId="a5">
    <w:name w:val="footer"/>
    <w:basedOn w:val="a"/>
    <w:link w:val="a6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A374B"/>
  </w:style>
  <w:style w:type="paragraph" w:styleId="a7">
    <w:name w:val="Balloon Text"/>
    <w:basedOn w:val="a"/>
    <w:link w:val="a8"/>
    <w:uiPriority w:val="99"/>
    <w:semiHidden/>
    <w:rsid w:val="00AA37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AA37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74679"/>
    <w:pPr>
      <w:shd w:val="clear" w:color="auto" w:fill="FFFFFF"/>
      <w:autoSpaceDE/>
      <w:autoSpaceDN/>
      <w:adjustRightInd/>
      <w:spacing w:before="1020" w:line="394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74679"/>
    <w:pPr>
      <w:shd w:val="clear" w:color="auto" w:fill="FFFFFF"/>
      <w:autoSpaceDE/>
      <w:autoSpaceDN/>
      <w:adjustRightInd/>
      <w:spacing w:before="240" w:after="240" w:line="274" w:lineRule="exact"/>
      <w:ind w:hanging="720"/>
      <w:jc w:val="both"/>
    </w:pPr>
    <w:rPr>
      <w:rFonts w:eastAsia="Calibri"/>
      <w:i/>
      <w:iCs/>
      <w:sz w:val="23"/>
      <w:szCs w:val="23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B74679"/>
    <w:pPr>
      <w:shd w:val="clear" w:color="auto" w:fill="FFFFFF"/>
      <w:autoSpaceDE/>
      <w:autoSpaceDN/>
      <w:adjustRightInd/>
      <w:spacing w:before="240" w:line="274" w:lineRule="exact"/>
      <w:ind w:hanging="360"/>
      <w:jc w:val="both"/>
      <w:outlineLvl w:val="2"/>
    </w:pPr>
    <w:rPr>
      <w:rFonts w:eastAsia="Calibri"/>
      <w:sz w:val="23"/>
      <w:szCs w:val="23"/>
      <w:lang w:eastAsia="en-US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B6270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styleId="aa">
    <w:name w:val="Hyperlink"/>
    <w:basedOn w:val="a0"/>
    <w:uiPriority w:val="99"/>
    <w:rsid w:val="00B62709"/>
    <w:rPr>
      <w:color w:val="0000FF"/>
      <w:u w:val="single"/>
    </w:rPr>
  </w:style>
  <w:style w:type="character" w:customStyle="1" w:styleId="21">
    <w:name w:val="Основен текст (2)_"/>
    <w:basedOn w:val="a0"/>
    <w:link w:val="210"/>
    <w:uiPriority w:val="99"/>
    <w:locked/>
    <w:rsid w:val="00B62709"/>
    <w:rPr>
      <w:b/>
      <w:bCs/>
      <w:sz w:val="26"/>
      <w:szCs w:val="26"/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B62709"/>
    <w:pPr>
      <w:shd w:val="clear" w:color="auto" w:fill="FFFFFF"/>
      <w:autoSpaceDE/>
      <w:autoSpaceDN/>
      <w:adjustRightInd/>
      <w:spacing w:after="120" w:line="240" w:lineRule="atLeast"/>
      <w:ind w:hanging="34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B62709"/>
  </w:style>
  <w:style w:type="paragraph" w:styleId="ab">
    <w:name w:val="Normal (Web)"/>
    <w:basedOn w:val="a"/>
    <w:uiPriority w:val="99"/>
    <w:rsid w:val="00B62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B62709"/>
    <w:rPr>
      <w:b/>
      <w:bCs/>
    </w:rPr>
  </w:style>
  <w:style w:type="paragraph" w:styleId="ad">
    <w:name w:val="caption"/>
    <w:basedOn w:val="a"/>
    <w:next w:val="a"/>
    <w:uiPriority w:val="99"/>
    <w:qFormat/>
    <w:rsid w:val="00B62709"/>
    <w:pPr>
      <w:spacing w:after="200"/>
    </w:pPr>
    <w:rPr>
      <w:b/>
      <w:bCs/>
      <w:color w:val="4F81BD"/>
      <w:sz w:val="18"/>
      <w:szCs w:val="18"/>
    </w:rPr>
  </w:style>
  <w:style w:type="paragraph" w:customStyle="1" w:styleId="FR1">
    <w:name w:val="FR1"/>
    <w:uiPriority w:val="99"/>
    <w:rsid w:val="00C51966"/>
    <w:pPr>
      <w:widowControl w:val="0"/>
      <w:spacing w:before="20"/>
      <w:ind w:left="1920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styleId="ae">
    <w:name w:val="List Paragraph"/>
    <w:basedOn w:val="a"/>
    <w:uiPriority w:val="34"/>
    <w:qFormat/>
    <w:rsid w:val="00F678D6"/>
    <w:pPr>
      <w:ind w:left="720"/>
    </w:pPr>
  </w:style>
  <w:style w:type="paragraph" w:styleId="af">
    <w:name w:val="Subtitle"/>
    <w:basedOn w:val="a"/>
    <w:link w:val="af0"/>
    <w:uiPriority w:val="99"/>
    <w:qFormat/>
    <w:rsid w:val="006E2066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f0">
    <w:name w:val="Подзаглавие Знак"/>
    <w:basedOn w:val="a0"/>
    <w:link w:val="af"/>
    <w:uiPriority w:val="99"/>
    <w:locked/>
    <w:rsid w:val="006E2066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3">
    <w:name w:val="List Paragraph3"/>
    <w:basedOn w:val="a"/>
    <w:uiPriority w:val="99"/>
    <w:rsid w:val="00EF5754"/>
    <w:pPr>
      <w:widowControl/>
      <w:autoSpaceDE/>
      <w:autoSpaceDN/>
      <w:adjustRightInd/>
      <w:ind w:left="720"/>
      <w:jc w:val="both"/>
    </w:pPr>
    <w:rPr>
      <w:rFonts w:eastAsia="Calibri"/>
      <w:sz w:val="28"/>
      <w:szCs w:val="28"/>
    </w:rPr>
  </w:style>
  <w:style w:type="paragraph" w:styleId="af1">
    <w:name w:val="Normal Indent"/>
    <w:basedOn w:val="a"/>
    <w:uiPriority w:val="99"/>
    <w:rsid w:val="00EF5754"/>
    <w:pPr>
      <w:widowControl/>
      <w:autoSpaceDE/>
      <w:autoSpaceDN/>
      <w:adjustRightInd/>
      <w:spacing w:after="240"/>
      <w:ind w:left="720"/>
      <w:jc w:val="both"/>
    </w:pPr>
    <w:rPr>
      <w:rFonts w:eastAsia="Calibri"/>
      <w:sz w:val="24"/>
      <w:szCs w:val="24"/>
      <w:lang w:val="en-GB"/>
    </w:rPr>
  </w:style>
  <w:style w:type="character" w:customStyle="1" w:styleId="20">
    <w:name w:val="Заглавие 2 Знак"/>
    <w:basedOn w:val="a0"/>
    <w:link w:val="2"/>
    <w:rsid w:val="00857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Body Text Indent"/>
    <w:basedOn w:val="a"/>
    <w:link w:val="af3"/>
    <w:uiPriority w:val="99"/>
    <w:rsid w:val="00857C6A"/>
    <w:pPr>
      <w:widowControl/>
      <w:autoSpaceDE/>
      <w:autoSpaceDN/>
      <w:adjustRightInd/>
      <w:spacing w:after="120"/>
      <w:ind w:left="283"/>
    </w:pPr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a0"/>
    <w:uiPriority w:val="99"/>
    <w:rsid w:val="00857C6A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857C6A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af3">
    <w:name w:val="Основен текст с отстъп Знак"/>
    <w:link w:val="af2"/>
    <w:locked/>
    <w:rsid w:val="00857C6A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57C6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search01">
    <w:name w:val="search01"/>
    <w:basedOn w:val="a0"/>
    <w:rsid w:val="00857C6A"/>
    <w:rPr>
      <w:shd w:val="clear" w:color="auto" w:fill="FFFF66"/>
    </w:rPr>
  </w:style>
  <w:style w:type="paragraph" w:styleId="af4">
    <w:name w:val="Body Text"/>
    <w:basedOn w:val="a"/>
    <w:link w:val="af5"/>
    <w:uiPriority w:val="99"/>
    <w:unhideWhenUsed/>
    <w:rsid w:val="00A66D8C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rsid w:val="00A66D8C"/>
    <w:rPr>
      <w:rFonts w:ascii="Times New Roman" w:eastAsia="Times New Roman" w:hAnsi="Times New Roman"/>
      <w:sz w:val="20"/>
      <w:szCs w:val="20"/>
    </w:rPr>
  </w:style>
  <w:style w:type="character" w:customStyle="1" w:styleId="inputvalue">
    <w:name w:val="input_value"/>
    <w:basedOn w:val="a0"/>
    <w:rsid w:val="00E9101D"/>
  </w:style>
  <w:style w:type="character" w:styleId="af6">
    <w:name w:val="annotation reference"/>
    <w:basedOn w:val="a0"/>
    <w:uiPriority w:val="99"/>
    <w:semiHidden/>
    <w:unhideWhenUsed/>
    <w:rsid w:val="00C404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04B4"/>
  </w:style>
  <w:style w:type="character" w:customStyle="1" w:styleId="af8">
    <w:name w:val="Текст на коментар Знак"/>
    <w:basedOn w:val="a0"/>
    <w:link w:val="af7"/>
    <w:uiPriority w:val="99"/>
    <w:semiHidden/>
    <w:rsid w:val="00C404B4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04B4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C404B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ba.panagyurisht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tina@abv.b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815E-7552-4C43-BC6D-F836C2DD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4634</Words>
  <Characters>26419</Characters>
  <Application>Microsoft Office Word</Application>
  <DocSecurity>0</DocSecurity>
  <Lines>220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PC4</cp:lastModifiedBy>
  <cp:revision>6</cp:revision>
  <cp:lastPrinted>2017-11-08T08:16:00Z</cp:lastPrinted>
  <dcterms:created xsi:type="dcterms:W3CDTF">2017-11-23T09:16:00Z</dcterms:created>
  <dcterms:modified xsi:type="dcterms:W3CDTF">2017-11-23T11:32:00Z</dcterms:modified>
</cp:coreProperties>
</file>